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62129">
      <w:pPr>
        <w:jc w:val="center"/>
        <w:rPr>
          <w:rFonts w:hint="eastAsia" w:ascii="Times New Roman" w:hAnsi="Times New Roman" w:cs="Times New Roman"/>
          <w:b/>
          <w:bCs/>
          <w:color w:val="auto"/>
          <w:sz w:val="48"/>
          <w:szCs w:val="48"/>
          <w:lang w:val="en-US" w:eastAsia="zh-CN"/>
        </w:rPr>
      </w:pPr>
      <w:r>
        <w:rPr>
          <w:rFonts w:hint="eastAsia" w:ascii="Times New Roman" w:hAnsi="Times New Roman" w:cs="Times New Roman"/>
          <w:b/>
          <w:bCs/>
          <w:color w:val="auto"/>
          <w:sz w:val="48"/>
          <w:szCs w:val="48"/>
          <w:lang w:val="en-US" w:eastAsia="zh-CN"/>
        </w:rPr>
        <w:t>东莞市新东欣环保投资有限公司港澳码头及</w:t>
      </w:r>
    </w:p>
    <w:p w14:paraId="143CB375">
      <w:pPr>
        <w:jc w:val="center"/>
        <w:rPr>
          <w:rFonts w:hint="eastAsia"/>
          <w:b/>
          <w:bCs/>
          <w:color w:val="auto"/>
          <w:sz w:val="44"/>
          <w:szCs w:val="44"/>
          <w:lang w:val="en-US" w:eastAsia="zh-CN"/>
        </w:rPr>
      </w:pPr>
      <w:r>
        <w:rPr>
          <w:rFonts w:hint="eastAsia" w:ascii="Times New Roman" w:hAnsi="Times New Roman" w:cs="Times New Roman"/>
          <w:b/>
          <w:bCs/>
          <w:color w:val="auto"/>
          <w:sz w:val="48"/>
          <w:szCs w:val="48"/>
          <w:lang w:val="en-US" w:eastAsia="zh-CN"/>
        </w:rPr>
        <w:t>周边地块综合整治项目劳务用工需求书</w:t>
      </w:r>
    </w:p>
    <w:p w14:paraId="480AFF42">
      <w:pPr>
        <w:numPr>
          <w:ilvl w:val="0"/>
          <w:numId w:val="2"/>
        </w:numPr>
        <w:ind w:firstLine="643" w:firstLineChars="200"/>
        <w:jc w:val="left"/>
        <w:rPr>
          <w:rFonts w:hint="eastAsia"/>
          <w:b/>
          <w:bCs/>
          <w:color w:val="auto"/>
          <w:sz w:val="32"/>
          <w:szCs w:val="32"/>
          <w:lang w:val="en-US" w:eastAsia="zh-CN"/>
        </w:rPr>
      </w:pPr>
      <w:r>
        <w:rPr>
          <w:rFonts w:hint="eastAsia"/>
          <w:b/>
          <w:bCs/>
          <w:color w:val="auto"/>
          <w:sz w:val="32"/>
          <w:szCs w:val="32"/>
          <w:lang w:val="en-US" w:eastAsia="zh-CN"/>
        </w:rPr>
        <w:t>立项情况介绍</w:t>
      </w:r>
    </w:p>
    <w:p w14:paraId="209D91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jc w:val="left"/>
        <w:textAlignment w:val="auto"/>
        <w:rPr>
          <w:rFonts w:hint="eastAsia" w:ascii="宋体" w:hAnsi="宋体" w:eastAsia="宋体" w:cs="宋体"/>
          <w:b w:val="0"/>
          <w:bCs w:val="0"/>
          <w:color w:val="auto"/>
          <w:sz w:val="30"/>
          <w:szCs w:val="30"/>
          <w:highlight w:val="yellow"/>
          <w:lang w:val="en-US" w:eastAsia="zh-CN"/>
        </w:rPr>
      </w:pPr>
      <w:r>
        <w:rPr>
          <w:rFonts w:hint="eastAsia" w:ascii="宋体" w:hAnsi="宋体" w:eastAsia="宋体" w:cs="宋体"/>
          <w:b w:val="0"/>
          <w:bCs w:val="0"/>
          <w:color w:val="auto"/>
          <w:sz w:val="30"/>
          <w:szCs w:val="30"/>
          <w:highlight w:val="none"/>
          <w:lang w:val="en-US" w:eastAsia="zh-CN"/>
        </w:rPr>
        <w:t>本项目为</w:t>
      </w:r>
      <w:r>
        <w:rPr>
          <w:rFonts w:hint="eastAsia" w:ascii="宋体" w:hAnsi="宋体" w:eastAsia="宋体" w:cs="宋体"/>
          <w:b w:val="0"/>
          <w:bCs w:val="0"/>
          <w:color w:val="auto"/>
          <w:sz w:val="30"/>
          <w:szCs w:val="30"/>
          <w:highlight w:val="none"/>
          <w:lang w:val="en-US" w:eastAsia="zh-CN"/>
        </w:rPr>
        <w:sym w:font="Wingdings 2" w:char="00A3"/>
      </w:r>
      <w:r>
        <w:rPr>
          <w:rFonts w:hint="eastAsia" w:ascii="宋体" w:hAnsi="宋体" w:eastAsia="宋体" w:cs="宋体"/>
          <w:b w:val="0"/>
          <w:bCs w:val="0"/>
          <w:color w:val="auto"/>
          <w:sz w:val="30"/>
          <w:szCs w:val="30"/>
          <w:highlight w:val="none"/>
          <w:lang w:val="en-US" w:eastAsia="zh-CN"/>
        </w:rPr>
        <w:t>新建</w:t>
      </w:r>
      <w:r>
        <w:rPr>
          <w:rFonts w:hint="eastAsia" w:ascii="宋体" w:hAnsi="宋体" w:eastAsia="宋体" w:cs="宋体"/>
          <w:b w:val="0"/>
          <w:bCs w:val="0"/>
          <w:color w:val="auto"/>
          <w:sz w:val="30"/>
          <w:szCs w:val="30"/>
          <w:highlight w:val="none"/>
          <w:lang w:val="en-US" w:eastAsia="zh-CN"/>
        </w:rPr>
        <w:sym w:font="Wingdings 2" w:char="0052"/>
      </w:r>
      <w:r>
        <w:rPr>
          <w:rFonts w:hint="eastAsia" w:ascii="宋体" w:hAnsi="宋体" w:eastAsia="宋体" w:cs="宋体"/>
          <w:b w:val="0"/>
          <w:bCs w:val="0"/>
          <w:color w:val="auto"/>
          <w:sz w:val="30"/>
          <w:szCs w:val="30"/>
          <w:highlight w:val="none"/>
          <w:lang w:val="en-US" w:eastAsia="zh-CN"/>
        </w:rPr>
        <w:t>延续项目，项目名称</w:t>
      </w:r>
      <w:r>
        <w:rPr>
          <w:rFonts w:hint="eastAsia" w:ascii="宋体" w:hAnsi="宋体" w:eastAsia="宋体" w:cs="宋体"/>
          <w:b w:val="0"/>
          <w:bCs w:val="0"/>
          <w:color w:val="auto"/>
          <w:sz w:val="30"/>
          <w:szCs w:val="30"/>
          <w:highlight w:val="none"/>
          <w:u w:val="single"/>
          <w:lang w:val="en-US" w:eastAsia="zh-CN"/>
        </w:rPr>
        <w:t xml:space="preserve"> 港澳码头及周边地块综合整治项目劳务用工需求书 </w:t>
      </w:r>
      <w:r>
        <w:rPr>
          <w:rFonts w:hint="eastAsia" w:ascii="宋体" w:hAnsi="宋体" w:eastAsia="宋体" w:cs="宋体"/>
          <w:b w:val="0"/>
          <w:bCs w:val="0"/>
          <w:color w:val="auto"/>
          <w:sz w:val="30"/>
          <w:szCs w:val="30"/>
          <w:highlight w:val="none"/>
          <w:lang w:val="en-US" w:eastAsia="zh-CN"/>
        </w:rPr>
        <w:t>，项目预算</w:t>
      </w:r>
      <w:r>
        <w:rPr>
          <w:rFonts w:hint="eastAsia" w:ascii="宋体" w:hAnsi="宋体" w:eastAsia="宋体" w:cs="宋体"/>
          <w:b w:val="0"/>
          <w:bCs w:val="0"/>
          <w:color w:val="auto"/>
          <w:sz w:val="30"/>
          <w:szCs w:val="30"/>
          <w:highlight w:val="none"/>
          <w:u w:val="single"/>
          <w:lang w:val="en-US" w:eastAsia="zh-CN"/>
        </w:rPr>
        <w:t xml:space="preserve"> 75 万元  </w:t>
      </w:r>
      <w:r>
        <w:rPr>
          <w:rFonts w:hint="eastAsia" w:ascii="宋体" w:hAnsi="宋体" w:eastAsia="宋体" w:cs="宋体"/>
          <w:b w:val="0"/>
          <w:bCs w:val="0"/>
          <w:color w:val="auto"/>
          <w:sz w:val="30"/>
          <w:szCs w:val="30"/>
          <w:highlight w:val="none"/>
          <w:lang w:val="en-US" w:eastAsia="zh-CN"/>
        </w:rPr>
        <w:t>，已于</w:t>
      </w:r>
      <w:r>
        <w:rPr>
          <w:rFonts w:hint="eastAsia" w:ascii="宋体" w:hAnsi="宋体" w:eastAsia="宋体" w:cs="宋体"/>
          <w:b w:val="0"/>
          <w:bCs w:val="0"/>
          <w:color w:val="auto"/>
          <w:sz w:val="30"/>
          <w:szCs w:val="30"/>
          <w:highlight w:val="none"/>
          <w:u w:val="single"/>
          <w:lang w:val="en-US" w:eastAsia="zh-CN"/>
        </w:rPr>
        <w:t xml:space="preserve">  2025  </w:t>
      </w:r>
      <w:r>
        <w:rPr>
          <w:rFonts w:hint="eastAsia" w:ascii="宋体" w:hAnsi="宋体" w:eastAsia="宋体" w:cs="宋体"/>
          <w:b w:val="0"/>
          <w:bCs w:val="0"/>
          <w:color w:val="auto"/>
          <w:sz w:val="30"/>
          <w:szCs w:val="30"/>
          <w:highlight w:val="none"/>
          <w:lang w:val="en-US" w:eastAsia="zh-CN"/>
        </w:rPr>
        <w:t>年</w:t>
      </w:r>
      <w:r>
        <w:rPr>
          <w:rFonts w:hint="eastAsia" w:ascii="宋体" w:hAnsi="宋体" w:eastAsia="宋体" w:cs="宋体"/>
          <w:b w:val="0"/>
          <w:bCs w:val="0"/>
          <w:color w:val="auto"/>
          <w:sz w:val="30"/>
          <w:szCs w:val="30"/>
          <w:highlight w:val="none"/>
          <w:u w:val="single"/>
          <w:lang w:val="en-US" w:eastAsia="zh-CN"/>
        </w:rPr>
        <w:t xml:space="preserve">  7  </w:t>
      </w:r>
      <w:r>
        <w:rPr>
          <w:rFonts w:hint="eastAsia" w:ascii="宋体" w:hAnsi="宋体" w:eastAsia="宋体" w:cs="宋体"/>
          <w:b w:val="0"/>
          <w:bCs w:val="0"/>
          <w:color w:val="auto"/>
          <w:sz w:val="30"/>
          <w:szCs w:val="30"/>
          <w:highlight w:val="none"/>
          <w:lang w:val="en-US" w:eastAsia="zh-CN"/>
        </w:rPr>
        <w:t>月</w:t>
      </w:r>
      <w:r>
        <w:rPr>
          <w:rFonts w:hint="eastAsia" w:ascii="宋体" w:hAnsi="宋体" w:eastAsia="宋体" w:cs="宋体"/>
          <w:b w:val="0"/>
          <w:bCs w:val="0"/>
          <w:color w:val="auto"/>
          <w:sz w:val="30"/>
          <w:szCs w:val="30"/>
          <w:highlight w:val="none"/>
          <w:u w:val="single"/>
          <w:lang w:val="en-US" w:eastAsia="zh-CN"/>
        </w:rPr>
        <w:t xml:space="preserve">  3  </w:t>
      </w:r>
      <w:r>
        <w:rPr>
          <w:rFonts w:hint="eastAsia" w:ascii="宋体" w:hAnsi="宋体" w:eastAsia="宋体" w:cs="宋体"/>
          <w:b w:val="0"/>
          <w:bCs w:val="0"/>
          <w:color w:val="auto"/>
          <w:sz w:val="30"/>
          <w:szCs w:val="30"/>
          <w:highlight w:val="none"/>
          <w:lang w:val="en-US" w:eastAsia="zh-CN"/>
        </w:rPr>
        <w:t>日通过东实环境</w:t>
      </w:r>
      <w:r>
        <w:rPr>
          <w:rFonts w:hint="eastAsia" w:ascii="宋体" w:hAnsi="宋体" w:eastAsia="宋体" w:cs="宋体"/>
          <w:b w:val="0"/>
          <w:bCs w:val="0"/>
          <w:color w:val="auto"/>
          <w:sz w:val="30"/>
          <w:szCs w:val="30"/>
          <w:highlight w:val="none"/>
          <w:u w:val="single"/>
          <w:lang w:val="en-US" w:eastAsia="zh-CN"/>
        </w:rPr>
        <w:t xml:space="preserve"> 27 </w:t>
      </w:r>
      <w:r>
        <w:rPr>
          <w:rFonts w:hint="eastAsia" w:ascii="宋体" w:hAnsi="宋体" w:eastAsia="宋体" w:cs="宋体"/>
          <w:b w:val="0"/>
          <w:bCs w:val="0"/>
          <w:color w:val="auto"/>
          <w:sz w:val="30"/>
          <w:szCs w:val="30"/>
          <w:highlight w:val="none"/>
          <w:lang w:val="en-US" w:eastAsia="zh-CN"/>
        </w:rPr>
        <w:t>次总办会立项。</w:t>
      </w:r>
    </w:p>
    <w:p w14:paraId="428EC0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jc w:val="left"/>
        <w:textAlignment w:val="auto"/>
        <w:rPr>
          <w:rFonts w:hint="default" w:ascii="宋体" w:hAnsi="宋体" w:eastAsia="宋体" w:cs="宋体"/>
          <w:b w:val="0"/>
          <w:bCs w:val="0"/>
          <w:color w:val="auto"/>
          <w:sz w:val="30"/>
          <w:szCs w:val="30"/>
          <w:lang w:val="en-US" w:eastAsia="zh-CN"/>
        </w:rPr>
      </w:pPr>
      <w:r>
        <w:rPr>
          <w:rFonts w:hint="eastAsia" w:ascii="宋体" w:hAnsi="宋体" w:eastAsia="宋体" w:cs="宋体"/>
          <w:b w:val="0"/>
          <w:bCs w:val="0"/>
          <w:color w:val="auto"/>
          <w:sz w:val="30"/>
          <w:szCs w:val="30"/>
          <w:lang w:val="en-US" w:eastAsia="zh-CN"/>
        </w:rPr>
        <w:t>注：相关预算及立项审批材料详见OA系统招标需求书附件：签字扫描限价文件和立项依据（会议纪要或请示件等）。</w:t>
      </w:r>
    </w:p>
    <w:p w14:paraId="0ECF1E1A">
      <w:pPr>
        <w:numPr>
          <w:ilvl w:val="0"/>
          <w:numId w:val="2"/>
        </w:numPr>
        <w:ind w:firstLine="643" w:firstLineChars="200"/>
        <w:jc w:val="left"/>
        <w:rPr>
          <w:rFonts w:hint="eastAsia"/>
          <w:b/>
          <w:bCs/>
          <w:color w:val="auto"/>
          <w:sz w:val="32"/>
          <w:szCs w:val="32"/>
          <w:lang w:val="en-US" w:eastAsia="zh-CN"/>
        </w:rPr>
      </w:pPr>
      <w:r>
        <w:rPr>
          <w:rFonts w:hint="eastAsia"/>
          <w:b/>
          <w:bCs/>
          <w:color w:val="auto"/>
          <w:sz w:val="32"/>
          <w:szCs w:val="32"/>
          <w:lang w:val="en-US" w:eastAsia="zh-CN"/>
        </w:rPr>
        <w:t>项目性质：</w:t>
      </w:r>
      <w:r>
        <w:rPr>
          <w:rFonts w:hint="eastAsia"/>
          <w:b w:val="0"/>
          <w:bCs w:val="0"/>
          <w:color w:val="auto"/>
          <w:sz w:val="32"/>
          <w:szCs w:val="32"/>
          <w:lang w:val="en-US" w:eastAsia="zh-CN"/>
        </w:rPr>
        <w:sym w:font="Wingdings 2" w:char="00A3"/>
      </w:r>
      <w:r>
        <w:rPr>
          <w:rFonts w:hint="eastAsia"/>
          <w:b w:val="0"/>
          <w:bCs w:val="0"/>
          <w:color w:val="auto"/>
          <w:sz w:val="32"/>
          <w:szCs w:val="32"/>
          <w:lang w:val="en-US" w:eastAsia="zh-CN"/>
        </w:rPr>
        <w:t xml:space="preserve">货物  </w:t>
      </w:r>
      <w:r>
        <w:rPr>
          <w:rFonts w:hint="eastAsia"/>
          <w:b w:val="0"/>
          <w:bCs w:val="0"/>
          <w:color w:val="auto"/>
          <w:sz w:val="32"/>
          <w:szCs w:val="32"/>
          <w:lang w:val="en-US" w:eastAsia="zh-CN"/>
        </w:rPr>
        <w:sym w:font="Wingdings 2" w:char="0052"/>
      </w:r>
      <w:r>
        <w:rPr>
          <w:rFonts w:hint="eastAsia"/>
          <w:b w:val="0"/>
          <w:bCs w:val="0"/>
          <w:color w:val="auto"/>
          <w:sz w:val="32"/>
          <w:szCs w:val="32"/>
          <w:lang w:val="en-US" w:eastAsia="zh-CN"/>
        </w:rPr>
        <w:t xml:space="preserve">服务  </w:t>
      </w:r>
      <w:r>
        <w:rPr>
          <w:rFonts w:hint="eastAsia"/>
          <w:b w:val="0"/>
          <w:bCs w:val="0"/>
          <w:color w:val="auto"/>
          <w:sz w:val="32"/>
          <w:szCs w:val="32"/>
          <w:lang w:val="en-US" w:eastAsia="zh-CN"/>
        </w:rPr>
        <w:sym w:font="Wingdings 2" w:char="00A3"/>
      </w:r>
      <w:r>
        <w:rPr>
          <w:rFonts w:hint="eastAsia"/>
          <w:b w:val="0"/>
          <w:bCs w:val="0"/>
          <w:color w:val="auto"/>
          <w:sz w:val="32"/>
          <w:szCs w:val="32"/>
          <w:lang w:val="en-US" w:eastAsia="zh-CN"/>
        </w:rPr>
        <w:t xml:space="preserve">工程  </w:t>
      </w:r>
      <w:r>
        <w:rPr>
          <w:rFonts w:hint="eastAsia"/>
          <w:b w:val="0"/>
          <w:bCs w:val="0"/>
          <w:color w:val="auto"/>
          <w:sz w:val="32"/>
          <w:szCs w:val="32"/>
          <w:lang w:val="en-US" w:eastAsia="zh-CN"/>
        </w:rPr>
        <w:sym w:font="Wingdings 2" w:char="00A3"/>
      </w:r>
      <w:r>
        <w:rPr>
          <w:rFonts w:hint="eastAsia"/>
          <w:b w:val="0"/>
          <w:bCs w:val="0"/>
          <w:color w:val="auto"/>
          <w:sz w:val="32"/>
          <w:szCs w:val="32"/>
          <w:lang w:val="en-US" w:eastAsia="zh-CN"/>
        </w:rPr>
        <w:t>其他</w:t>
      </w:r>
      <w:r>
        <w:rPr>
          <w:rFonts w:hint="eastAsia"/>
          <w:b w:val="0"/>
          <w:bCs w:val="0"/>
          <w:color w:val="auto"/>
          <w:sz w:val="32"/>
          <w:szCs w:val="32"/>
          <w:u w:val="single"/>
          <w:lang w:val="en-US" w:eastAsia="zh-CN"/>
        </w:rPr>
        <w:t xml:space="preserve">        </w:t>
      </w:r>
    </w:p>
    <w:p w14:paraId="4FBC28C0">
      <w:pPr>
        <w:numPr>
          <w:ilvl w:val="0"/>
          <w:numId w:val="2"/>
        </w:numPr>
        <w:ind w:firstLine="643" w:firstLineChars="200"/>
        <w:jc w:val="left"/>
        <w:rPr>
          <w:rFonts w:hint="eastAsia"/>
          <w:color w:val="auto"/>
          <w:lang w:val="en-US" w:eastAsia="zh-CN"/>
        </w:rPr>
      </w:pPr>
      <w:r>
        <w:rPr>
          <w:rFonts w:hint="eastAsia"/>
          <w:b/>
          <w:bCs/>
          <w:color w:val="auto"/>
          <w:sz w:val="32"/>
          <w:szCs w:val="32"/>
          <w:lang w:val="en-US" w:eastAsia="zh-CN"/>
        </w:rPr>
        <w:t>需求概况</w:t>
      </w:r>
    </w:p>
    <w:p w14:paraId="3ACCAE4D">
      <w:pPr>
        <w:numPr>
          <w:ilvl w:val="0"/>
          <w:numId w:val="0"/>
        </w:numPr>
        <w:tabs>
          <w:tab w:val="left" w:pos="320"/>
        </w:tabs>
        <w:ind w:firstLine="600" w:firstLineChars="200"/>
        <w:rPr>
          <w:rFonts w:hint="eastAsia"/>
          <w:b w:val="0"/>
          <w:bCs w:val="0"/>
          <w:color w:val="auto"/>
          <w:sz w:val="30"/>
          <w:szCs w:val="30"/>
          <w:lang w:val="en-US" w:eastAsia="zh-CN"/>
        </w:rPr>
      </w:pPr>
      <w:r>
        <w:rPr>
          <w:rFonts w:hint="eastAsia"/>
          <w:b w:val="0"/>
          <w:bCs w:val="0"/>
          <w:color w:val="auto"/>
          <w:sz w:val="30"/>
          <w:szCs w:val="30"/>
          <w:lang w:val="en-US" w:eastAsia="zh-CN"/>
        </w:rPr>
        <w:t>需求背景：2023年11月3日，新东欣公司以联合体名义中标港澳码头及周边地块综合整治项目，项目土壤 修复量为76088.55立方米，项目合同工期截止时间为2025年12月31日。新东欣公司于2025年5月9日确定淋洗设备供应商，并于2025年5月29日签订了《港澳码头及周边地块综合整治项目淋洗设备租赁服务项目合同》。目前淋洗设备已进场安装，计划于2025年7月10日开始生产运行。土壤淋洗工作正式运营后，现场需劳务人员配合挖机、铲车等其他工程车辆完成堆体整形、垃圾分拣、上料协助、现场卫生清洁、雨天覆膜等工作，以确保生产流程顺畅、项目目标达成。</w:t>
      </w:r>
    </w:p>
    <w:p w14:paraId="78A5E515">
      <w:pPr>
        <w:numPr>
          <w:ilvl w:val="0"/>
          <w:numId w:val="0"/>
        </w:numPr>
        <w:tabs>
          <w:tab w:val="left" w:pos="320"/>
        </w:tabs>
        <w:ind w:firstLine="600" w:firstLineChars="200"/>
        <w:rPr>
          <w:rFonts w:hint="eastAsia"/>
          <w:color w:val="auto"/>
          <w:sz w:val="30"/>
          <w:szCs w:val="30"/>
          <w:lang w:val="en-US" w:eastAsia="zh-CN"/>
        </w:rPr>
      </w:pPr>
      <w:r>
        <w:rPr>
          <w:rFonts w:hint="eastAsia"/>
          <w:b w:val="0"/>
          <w:bCs w:val="0"/>
          <w:color w:val="auto"/>
          <w:sz w:val="30"/>
          <w:szCs w:val="30"/>
          <w:lang w:val="en-US" w:eastAsia="zh-CN"/>
        </w:rPr>
        <w:t>由于项目组当前驻场的三名人员均为管理岗位 ，难以兼顾上述工作 ，需要劳务人员配合完成现场作业。</w:t>
      </w:r>
    </w:p>
    <w:p w14:paraId="3EC214E4">
      <w:pPr>
        <w:numPr>
          <w:ilvl w:val="0"/>
          <w:numId w:val="0"/>
        </w:numPr>
        <w:tabs>
          <w:tab w:val="left" w:pos="320"/>
        </w:tabs>
        <w:ind w:firstLine="600" w:firstLineChars="200"/>
        <w:rPr>
          <w:rFonts w:hint="eastAsia"/>
          <w:color w:val="auto"/>
          <w:sz w:val="30"/>
          <w:szCs w:val="30"/>
          <w:lang w:val="en-US" w:eastAsia="zh-CN"/>
        </w:rPr>
      </w:pPr>
      <w:r>
        <w:rPr>
          <w:rFonts w:hint="eastAsia" w:asciiTheme="minorHAnsi" w:hAnsiTheme="minorHAnsi" w:eastAsiaTheme="minorEastAsia" w:cstheme="minorBidi"/>
          <w:color w:val="auto"/>
          <w:kern w:val="2"/>
          <w:sz w:val="30"/>
          <w:szCs w:val="30"/>
          <w:lang w:val="en-US" w:eastAsia="zh-CN" w:bidi="ar-SA"/>
        </w:rPr>
        <w:t>（二）</w:t>
      </w:r>
      <w:r>
        <w:rPr>
          <w:rFonts w:hint="eastAsia" w:cstheme="minorBidi"/>
          <w:color w:val="auto"/>
          <w:kern w:val="2"/>
          <w:sz w:val="30"/>
          <w:szCs w:val="30"/>
          <w:lang w:val="en-US" w:eastAsia="zh-CN" w:bidi="ar-SA"/>
        </w:rPr>
        <w:t>服务期限：</w:t>
      </w:r>
      <w:r>
        <w:rPr>
          <w:rFonts w:hint="eastAsia"/>
          <w:color w:val="auto"/>
          <w:sz w:val="30"/>
          <w:szCs w:val="30"/>
        </w:rPr>
        <w:t>自发出结果确认函之日起，成交人根据采购人要求安排人员进场，</w:t>
      </w:r>
      <w:r>
        <w:rPr>
          <w:rFonts w:hint="eastAsia"/>
          <w:color w:val="auto"/>
          <w:sz w:val="30"/>
          <w:szCs w:val="30"/>
          <w:lang w:val="en-US" w:eastAsia="zh-CN"/>
        </w:rPr>
        <w:t>服务期和合同期按中标单位实际派人进场时间开始计算（以招采人通知为准），合同实际产生费用达</w:t>
      </w:r>
      <w:r>
        <w:rPr>
          <w:rFonts w:hint="eastAsia"/>
          <w:color w:val="auto"/>
          <w:sz w:val="30"/>
          <w:szCs w:val="30"/>
          <w:highlight w:val="none"/>
          <w:lang w:val="en-US" w:eastAsia="zh-CN"/>
        </w:rPr>
        <w:t>75</w:t>
      </w:r>
      <w:r>
        <w:rPr>
          <w:rFonts w:hint="eastAsia"/>
          <w:color w:val="auto"/>
          <w:sz w:val="30"/>
          <w:szCs w:val="30"/>
          <w:lang w:val="en-US" w:eastAsia="zh-CN"/>
        </w:rPr>
        <w:t>万元或者2026年3月31日终止，以两者先到为准。</w:t>
      </w:r>
    </w:p>
    <w:p w14:paraId="15BFD30E">
      <w:pPr>
        <w:widowControl w:val="0"/>
        <w:numPr>
          <w:ilvl w:val="0"/>
          <w:numId w:val="0"/>
        </w:numPr>
        <w:ind w:left="0" w:leftChars="0" w:firstLine="600" w:firstLineChars="200"/>
        <w:jc w:val="both"/>
        <w:rPr>
          <w:rFonts w:hint="eastAsia"/>
          <w:b w:val="0"/>
          <w:bCs w:val="0"/>
          <w:color w:val="auto"/>
          <w:sz w:val="30"/>
          <w:szCs w:val="30"/>
          <w:lang w:val="en-US" w:eastAsia="zh-CN"/>
        </w:rPr>
      </w:pPr>
      <w:r>
        <w:rPr>
          <w:rFonts w:hint="eastAsia" w:asciiTheme="minorHAnsi" w:hAnsiTheme="minorHAnsi" w:eastAsiaTheme="minorEastAsia" w:cstheme="minorBidi"/>
          <w:b w:val="0"/>
          <w:bCs w:val="0"/>
          <w:color w:val="auto"/>
          <w:kern w:val="2"/>
          <w:sz w:val="30"/>
          <w:szCs w:val="30"/>
          <w:lang w:val="en-US" w:eastAsia="zh-CN" w:bidi="ar-SA"/>
        </w:rPr>
        <w:t>（</w:t>
      </w:r>
      <w:r>
        <w:rPr>
          <w:rFonts w:hint="eastAsia" w:cstheme="minorBidi"/>
          <w:b w:val="0"/>
          <w:bCs w:val="0"/>
          <w:color w:val="auto"/>
          <w:kern w:val="2"/>
          <w:sz w:val="30"/>
          <w:szCs w:val="30"/>
          <w:lang w:val="en-US" w:eastAsia="zh-CN" w:bidi="ar-SA"/>
        </w:rPr>
        <w:t>三</w:t>
      </w:r>
      <w:r>
        <w:rPr>
          <w:rFonts w:hint="eastAsia" w:asciiTheme="minorHAnsi" w:hAnsiTheme="minorHAnsi" w:eastAsiaTheme="minorEastAsia" w:cstheme="minorBidi"/>
          <w:b w:val="0"/>
          <w:bCs w:val="0"/>
          <w:color w:val="auto"/>
          <w:kern w:val="2"/>
          <w:sz w:val="30"/>
          <w:szCs w:val="30"/>
          <w:lang w:val="en-US" w:eastAsia="zh-CN" w:bidi="ar-SA"/>
        </w:rPr>
        <w:t>）</w:t>
      </w:r>
      <w:r>
        <w:rPr>
          <w:rFonts w:hint="eastAsia"/>
          <w:b w:val="0"/>
          <w:bCs w:val="0"/>
          <w:color w:val="auto"/>
          <w:sz w:val="30"/>
          <w:szCs w:val="30"/>
          <w:lang w:val="en-US" w:eastAsia="zh-CN"/>
        </w:rPr>
        <w:t>采购需求工作内容清单：</w:t>
      </w:r>
    </w:p>
    <w:p w14:paraId="4918E18B">
      <w:pPr>
        <w:widowControl w:val="0"/>
        <w:numPr>
          <w:ilvl w:val="0"/>
          <w:numId w:val="0"/>
        </w:numPr>
        <w:ind w:left="0" w:leftChars="0" w:firstLine="600" w:firstLineChars="200"/>
        <w:jc w:val="both"/>
        <w:rPr>
          <w:rFonts w:hint="eastAsia" w:asciiTheme="minorEastAsia" w:hAnsiTheme="minorEastAsia" w:eastAsiaTheme="minorEastAsia" w:cstheme="minorEastAsia"/>
          <w:b w:val="0"/>
          <w:bCs w:val="0"/>
          <w:color w:val="auto"/>
          <w:kern w:val="2"/>
          <w:sz w:val="30"/>
          <w:szCs w:val="30"/>
          <w:lang w:val="en-US" w:eastAsia="zh-CN" w:bidi="ar-SA"/>
        </w:rPr>
      </w:pPr>
      <w:r>
        <w:rPr>
          <w:rFonts w:hint="eastAsia" w:asciiTheme="minorEastAsia" w:hAnsiTheme="minorEastAsia" w:cstheme="minorEastAsia"/>
          <w:b w:val="0"/>
          <w:bCs w:val="0"/>
          <w:color w:val="auto"/>
          <w:kern w:val="2"/>
          <w:sz w:val="30"/>
          <w:szCs w:val="30"/>
          <w:lang w:val="en-US" w:eastAsia="zh-CN" w:bidi="ar-SA"/>
        </w:rPr>
        <w:t>淋洗</w:t>
      </w:r>
      <w:r>
        <w:rPr>
          <w:rFonts w:hint="eastAsia" w:asciiTheme="minorEastAsia" w:hAnsiTheme="minorEastAsia" w:eastAsiaTheme="minorEastAsia" w:cstheme="minorEastAsia"/>
          <w:b w:val="0"/>
          <w:bCs w:val="0"/>
          <w:color w:val="auto"/>
          <w:kern w:val="2"/>
          <w:sz w:val="30"/>
          <w:szCs w:val="30"/>
          <w:lang w:val="en-US" w:eastAsia="zh-CN" w:bidi="ar-SA"/>
        </w:rPr>
        <w:t>车间业务外包</w:t>
      </w:r>
      <w:r>
        <w:rPr>
          <w:rFonts w:hint="eastAsia" w:asciiTheme="minorEastAsia" w:hAnsiTheme="minorEastAsia" w:cstheme="minorEastAsia"/>
          <w:b w:val="0"/>
          <w:bCs w:val="0"/>
          <w:color w:val="auto"/>
          <w:kern w:val="2"/>
          <w:sz w:val="30"/>
          <w:szCs w:val="30"/>
          <w:lang w:val="en-US" w:eastAsia="zh-CN" w:bidi="ar-SA"/>
        </w:rPr>
        <w:t>工作目标</w:t>
      </w:r>
      <w:r>
        <w:rPr>
          <w:rFonts w:hint="eastAsia" w:asciiTheme="minorEastAsia" w:hAnsiTheme="minorEastAsia" w:eastAsiaTheme="minorEastAsia" w:cstheme="minorEastAsia"/>
          <w:b w:val="0"/>
          <w:bCs w:val="0"/>
          <w:color w:val="auto"/>
          <w:kern w:val="2"/>
          <w:sz w:val="30"/>
          <w:szCs w:val="30"/>
          <w:lang w:val="en-US" w:eastAsia="zh-CN" w:bidi="ar-SA"/>
        </w:rPr>
        <w:t>为：完成筛分区3万多立方米净修复量及上料区7.6万立方米土壤修复量的任务，最终以实际工作量为准。</w:t>
      </w:r>
    </w:p>
    <w:p w14:paraId="6A23AAED">
      <w:pPr>
        <w:widowControl w:val="0"/>
        <w:numPr>
          <w:ilvl w:val="0"/>
          <w:numId w:val="0"/>
        </w:numPr>
        <w:ind w:left="0" w:leftChars="0" w:firstLine="600" w:firstLineChars="200"/>
        <w:jc w:val="both"/>
        <w:rPr>
          <w:rFonts w:hint="eastAsia" w:asciiTheme="minorEastAsia" w:hAnsiTheme="minorEastAsia" w:eastAsiaTheme="minorEastAsia" w:cstheme="minorEastAsia"/>
          <w:b w:val="0"/>
          <w:bCs w:val="0"/>
          <w:color w:val="auto"/>
          <w:kern w:val="2"/>
          <w:sz w:val="30"/>
          <w:szCs w:val="30"/>
          <w:lang w:val="en-US" w:eastAsia="zh-CN" w:bidi="ar-SA"/>
        </w:rPr>
      </w:pPr>
      <w:r>
        <w:rPr>
          <w:rFonts w:hint="eastAsia" w:asciiTheme="minorEastAsia" w:hAnsiTheme="minorEastAsia" w:eastAsiaTheme="minorEastAsia" w:cstheme="minorEastAsia"/>
          <w:b w:val="0"/>
          <w:bCs w:val="0"/>
          <w:color w:val="auto"/>
          <w:kern w:val="2"/>
          <w:sz w:val="30"/>
          <w:szCs w:val="30"/>
          <w:lang w:val="en-US" w:eastAsia="zh-CN" w:bidi="ar-SA"/>
        </w:rPr>
        <w:t>劳务人员需求人数：</w:t>
      </w:r>
      <w:r>
        <w:rPr>
          <w:rFonts w:hint="eastAsia" w:asciiTheme="minorEastAsia" w:hAnsiTheme="minorEastAsia" w:cstheme="minorEastAsia"/>
          <w:b w:val="0"/>
          <w:bCs w:val="0"/>
          <w:color w:val="auto"/>
          <w:kern w:val="2"/>
          <w:sz w:val="30"/>
          <w:szCs w:val="30"/>
          <w:lang w:val="en-US" w:eastAsia="zh-CN" w:bidi="ar-SA"/>
        </w:rPr>
        <w:t>要求不少于6人，其中白班</w:t>
      </w:r>
      <w:r>
        <w:rPr>
          <w:rFonts w:hint="eastAsia" w:asciiTheme="minorEastAsia" w:hAnsiTheme="minorEastAsia" w:eastAsiaTheme="minorEastAsia" w:cstheme="minorEastAsia"/>
          <w:b w:val="0"/>
          <w:bCs w:val="0"/>
          <w:color w:val="auto"/>
          <w:kern w:val="2"/>
          <w:sz w:val="30"/>
          <w:szCs w:val="30"/>
          <w:lang w:val="en-US" w:eastAsia="zh-CN" w:bidi="ar-SA"/>
        </w:rPr>
        <w:t>固定劳务不少于4人，</w:t>
      </w:r>
      <w:r>
        <w:rPr>
          <w:rFonts w:hint="eastAsia" w:asciiTheme="minorEastAsia" w:hAnsiTheme="minorEastAsia" w:cstheme="minorEastAsia"/>
          <w:b w:val="0"/>
          <w:bCs w:val="0"/>
          <w:color w:val="auto"/>
          <w:kern w:val="2"/>
          <w:sz w:val="30"/>
          <w:szCs w:val="30"/>
          <w:lang w:val="en-US" w:eastAsia="zh-CN" w:bidi="ar-SA"/>
        </w:rPr>
        <w:t>夜班不少于2人（现场作业环境较为恶劣，不建议使用女性劳务）。</w:t>
      </w:r>
    </w:p>
    <w:tbl>
      <w:tblPr>
        <w:tblStyle w:val="9"/>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1"/>
        <w:gridCol w:w="6963"/>
        <w:gridCol w:w="1687"/>
      </w:tblGrid>
      <w:tr w14:paraId="3D590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1221" w:type="dxa"/>
            <w:noWrap w:val="0"/>
            <w:vAlign w:val="center"/>
          </w:tcPr>
          <w:p w14:paraId="0306CA03">
            <w:pPr>
              <w:jc w:val="center"/>
              <w:rPr>
                <w:rFonts w:hint="default"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作业名称</w:t>
            </w:r>
          </w:p>
        </w:tc>
        <w:tc>
          <w:tcPr>
            <w:tcW w:w="6963" w:type="dxa"/>
            <w:noWrap w:val="0"/>
            <w:vAlign w:val="center"/>
          </w:tcPr>
          <w:p w14:paraId="3C156670">
            <w:pPr>
              <w:jc w:val="center"/>
              <w:rPr>
                <w:rFonts w:ascii="宋体" w:hAnsi="宋体" w:eastAsia="宋体" w:cs="宋体"/>
                <w:color w:val="auto"/>
                <w:sz w:val="30"/>
                <w:szCs w:val="30"/>
              </w:rPr>
            </w:pPr>
            <w:r>
              <w:rPr>
                <w:rFonts w:hint="eastAsia" w:ascii="宋体" w:hAnsi="宋体" w:eastAsia="宋体" w:cs="宋体"/>
                <w:color w:val="auto"/>
                <w:sz w:val="30"/>
                <w:szCs w:val="30"/>
              </w:rPr>
              <w:t>工作内容</w:t>
            </w:r>
          </w:p>
        </w:tc>
        <w:tc>
          <w:tcPr>
            <w:tcW w:w="1687" w:type="dxa"/>
            <w:noWrap w:val="0"/>
            <w:vAlign w:val="center"/>
          </w:tcPr>
          <w:p w14:paraId="7F5A187C">
            <w:pPr>
              <w:jc w:val="center"/>
              <w:rPr>
                <w:rFonts w:ascii="宋体" w:hAnsi="宋体" w:eastAsia="宋体" w:cs="宋体"/>
                <w:color w:val="auto"/>
                <w:sz w:val="30"/>
                <w:szCs w:val="30"/>
              </w:rPr>
            </w:pPr>
            <w:r>
              <w:rPr>
                <w:rFonts w:hint="eastAsia" w:ascii="宋体" w:hAnsi="宋体" w:eastAsia="宋体" w:cs="宋体"/>
                <w:color w:val="auto"/>
                <w:sz w:val="30"/>
                <w:szCs w:val="30"/>
              </w:rPr>
              <w:t>备注</w:t>
            </w:r>
          </w:p>
        </w:tc>
      </w:tr>
      <w:tr w14:paraId="6596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4" w:hRule="atLeast"/>
        </w:trPr>
        <w:tc>
          <w:tcPr>
            <w:tcW w:w="1221" w:type="dxa"/>
            <w:noWrap w:val="0"/>
            <w:vAlign w:val="center"/>
          </w:tcPr>
          <w:p w14:paraId="7339F40C">
            <w:pPr>
              <w:jc w:val="center"/>
              <w:rPr>
                <w:rFonts w:hint="default" w:ascii="宋体" w:hAnsi="宋体" w:eastAsia="宋体" w:cs="宋体"/>
                <w:color w:val="auto"/>
                <w:sz w:val="30"/>
                <w:szCs w:val="30"/>
                <w:lang w:val="en-US"/>
              </w:rPr>
            </w:pPr>
            <w:r>
              <w:rPr>
                <w:rFonts w:hint="default" w:ascii="宋体" w:hAnsi="宋体" w:eastAsia="宋体" w:cs="宋体"/>
                <w:color w:val="auto"/>
                <w:sz w:val="30"/>
                <w:szCs w:val="30"/>
                <w:lang w:val="en-US"/>
              </w:rPr>
              <w:t>淋洗车间作业</w:t>
            </w:r>
          </w:p>
        </w:tc>
        <w:tc>
          <w:tcPr>
            <w:tcW w:w="6963" w:type="dxa"/>
            <w:noWrap w:val="0"/>
            <w:vAlign w:val="center"/>
          </w:tcPr>
          <w:p w14:paraId="54E04B70">
            <w:pPr>
              <w:numPr>
                <w:ilvl w:val="0"/>
                <w:numId w:val="0"/>
              </w:numPr>
              <w:ind w:left="0" w:leftChars="0" w:firstLine="0" w:firstLineChars="0"/>
              <w:jc w:val="both"/>
              <w:rPr>
                <w:rFonts w:hint="default"/>
                <w:color w:val="auto"/>
                <w:sz w:val="30"/>
                <w:szCs w:val="30"/>
                <w:lang w:val="en-US" w:eastAsia="zh-CN"/>
              </w:rPr>
            </w:pPr>
            <w:r>
              <w:rPr>
                <w:spacing w:val="-1"/>
                <w:sz w:val="30"/>
                <w:szCs w:val="30"/>
              </w:rPr>
              <w:t>配合挖机进行原料上料</w:t>
            </w:r>
            <w:r>
              <w:rPr>
                <w:spacing w:val="-56"/>
                <w:sz w:val="30"/>
                <w:szCs w:val="30"/>
              </w:rPr>
              <w:t xml:space="preserve"> </w:t>
            </w:r>
            <w:r>
              <w:rPr>
                <w:spacing w:val="-1"/>
                <w:sz w:val="30"/>
                <w:szCs w:val="30"/>
              </w:rPr>
              <w:t>，保障淋洗车间原料供应的及时性与</w:t>
            </w:r>
            <w:r>
              <w:rPr>
                <w:spacing w:val="-2"/>
                <w:sz w:val="30"/>
                <w:szCs w:val="30"/>
              </w:rPr>
              <w:t>稳定性</w:t>
            </w:r>
            <w:r>
              <w:rPr>
                <w:spacing w:val="-55"/>
                <w:sz w:val="30"/>
                <w:szCs w:val="30"/>
              </w:rPr>
              <w:t xml:space="preserve"> </w:t>
            </w:r>
            <w:r>
              <w:rPr>
                <w:spacing w:val="-2"/>
                <w:sz w:val="30"/>
                <w:szCs w:val="30"/>
              </w:rPr>
              <w:t>，确保</w:t>
            </w:r>
            <w:r>
              <w:rPr>
                <w:spacing w:val="-1"/>
                <w:sz w:val="30"/>
                <w:szCs w:val="30"/>
              </w:rPr>
              <w:t>生产流程不间断</w:t>
            </w:r>
            <w:r>
              <w:rPr>
                <w:rFonts w:hint="eastAsia"/>
                <w:spacing w:val="-1"/>
                <w:sz w:val="30"/>
                <w:szCs w:val="30"/>
                <w:lang w:eastAsia="zh-CN"/>
              </w:rPr>
              <w:t>。</w:t>
            </w:r>
          </w:p>
        </w:tc>
        <w:tc>
          <w:tcPr>
            <w:tcW w:w="1687" w:type="dxa"/>
            <w:vMerge w:val="restart"/>
            <w:noWrap w:val="0"/>
            <w:vAlign w:val="center"/>
          </w:tcPr>
          <w:p w14:paraId="0AF4FED8">
            <w:pPr>
              <w:jc w:val="center"/>
              <w:rPr>
                <w:rFonts w:ascii="宋体" w:hAnsi="宋体" w:eastAsia="宋体" w:cs="Calibri"/>
                <w:color w:val="auto"/>
                <w:sz w:val="30"/>
                <w:szCs w:val="30"/>
              </w:rPr>
            </w:pPr>
            <w:r>
              <w:rPr>
                <w:rFonts w:hint="eastAsia" w:ascii="宋体" w:hAnsi="宋体" w:eastAsia="宋体" w:cs="Calibri"/>
                <w:color w:val="auto"/>
                <w:sz w:val="30"/>
                <w:szCs w:val="30"/>
                <w:lang w:val="en-US" w:eastAsia="zh-CN"/>
              </w:rPr>
              <w:t>有夜班需求，且</w:t>
            </w:r>
            <w:r>
              <w:rPr>
                <w:rFonts w:ascii="宋体" w:hAnsi="宋体" w:eastAsia="宋体" w:cs="Calibri"/>
                <w:color w:val="auto"/>
                <w:sz w:val="30"/>
                <w:szCs w:val="30"/>
              </w:rPr>
              <w:t>所有劳务不涉及驾驶工程车辆</w:t>
            </w:r>
          </w:p>
        </w:tc>
      </w:tr>
      <w:tr w14:paraId="3BF77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221" w:type="dxa"/>
            <w:noWrap w:val="0"/>
            <w:vAlign w:val="center"/>
          </w:tcPr>
          <w:p w14:paraId="6F9EDD27">
            <w:pPr>
              <w:jc w:val="center"/>
              <w:rPr>
                <w:rFonts w:ascii="宋体" w:hAnsi="宋体" w:eastAsia="宋体" w:cs="宋体"/>
                <w:color w:val="auto"/>
                <w:sz w:val="30"/>
                <w:szCs w:val="30"/>
              </w:rPr>
            </w:pPr>
            <w:r>
              <w:rPr>
                <w:sz w:val="30"/>
                <w:szCs w:val="30"/>
              </w:rPr>
              <w:t>堆场筛分及相关作业</w:t>
            </w:r>
          </w:p>
        </w:tc>
        <w:tc>
          <w:tcPr>
            <w:tcW w:w="6963" w:type="dxa"/>
            <w:noWrap w:val="0"/>
            <w:vAlign w:val="center"/>
          </w:tcPr>
          <w:p w14:paraId="76045DA3">
            <w:pPr>
              <w:numPr>
                <w:ilvl w:val="0"/>
                <w:numId w:val="0"/>
              </w:numPr>
              <w:ind w:left="0" w:leftChars="0" w:firstLine="0" w:firstLineChars="0"/>
              <w:jc w:val="both"/>
              <w:rPr>
                <w:rFonts w:ascii="宋体" w:hAnsi="宋体" w:eastAsia="宋体" w:cs="宋体"/>
                <w:color w:val="auto"/>
                <w:sz w:val="30"/>
                <w:szCs w:val="30"/>
              </w:rPr>
            </w:pPr>
            <w:r>
              <w:rPr>
                <w:sz w:val="30"/>
                <w:szCs w:val="30"/>
              </w:rPr>
              <w:t>在堆场配合阿鲁斗设备进行物料筛分</w:t>
            </w:r>
            <w:r>
              <w:rPr>
                <w:spacing w:val="-55"/>
                <w:sz w:val="30"/>
                <w:szCs w:val="30"/>
              </w:rPr>
              <w:t xml:space="preserve"> </w:t>
            </w:r>
            <w:r>
              <w:rPr>
                <w:sz w:val="30"/>
                <w:szCs w:val="30"/>
              </w:rPr>
              <w:t>，轻质垃圾分</w:t>
            </w:r>
            <w:r>
              <w:rPr>
                <w:spacing w:val="-1"/>
                <w:sz w:val="30"/>
                <w:szCs w:val="30"/>
              </w:rPr>
              <w:t>拣，</w:t>
            </w:r>
            <w:r>
              <w:rPr>
                <w:spacing w:val="-83"/>
                <w:sz w:val="30"/>
                <w:szCs w:val="30"/>
              </w:rPr>
              <w:t xml:space="preserve"> </w:t>
            </w:r>
            <w:r>
              <w:rPr>
                <w:spacing w:val="-1"/>
                <w:sz w:val="30"/>
                <w:szCs w:val="30"/>
              </w:rPr>
              <w:t>同时承担堆</w:t>
            </w:r>
            <w:r>
              <w:rPr>
                <w:sz w:val="30"/>
                <w:szCs w:val="30"/>
              </w:rPr>
              <w:t xml:space="preserve"> </w:t>
            </w:r>
            <w:r>
              <w:rPr>
                <w:spacing w:val="-3"/>
                <w:sz w:val="30"/>
                <w:szCs w:val="30"/>
              </w:rPr>
              <w:t>场卫生维护、堆体覆膜工作，</w:t>
            </w:r>
            <w:r>
              <w:rPr>
                <w:spacing w:val="-93"/>
                <w:sz w:val="30"/>
                <w:szCs w:val="30"/>
              </w:rPr>
              <w:t xml:space="preserve"> </w:t>
            </w:r>
            <w:r>
              <w:rPr>
                <w:spacing w:val="-3"/>
                <w:sz w:val="30"/>
                <w:szCs w:val="30"/>
              </w:rPr>
              <w:t>防止物料扬尘</w:t>
            </w:r>
            <w:r>
              <w:rPr>
                <w:spacing w:val="-59"/>
                <w:sz w:val="30"/>
                <w:szCs w:val="30"/>
              </w:rPr>
              <w:t xml:space="preserve"> </w:t>
            </w:r>
            <w:r>
              <w:rPr>
                <w:spacing w:val="-3"/>
                <w:sz w:val="30"/>
                <w:szCs w:val="30"/>
              </w:rPr>
              <w:t>，优</w:t>
            </w:r>
            <w:r>
              <w:rPr>
                <w:spacing w:val="-4"/>
                <w:sz w:val="30"/>
                <w:szCs w:val="30"/>
              </w:rPr>
              <w:t>化分选质量等</w:t>
            </w:r>
            <w:r>
              <w:rPr>
                <w:rFonts w:hint="eastAsia"/>
                <w:spacing w:val="-4"/>
                <w:sz w:val="30"/>
                <w:szCs w:val="30"/>
                <w:lang w:eastAsia="zh-CN"/>
              </w:rPr>
              <w:t>。</w:t>
            </w:r>
          </w:p>
        </w:tc>
        <w:tc>
          <w:tcPr>
            <w:tcW w:w="1687" w:type="dxa"/>
            <w:vMerge w:val="continue"/>
            <w:noWrap w:val="0"/>
            <w:vAlign w:val="center"/>
          </w:tcPr>
          <w:p w14:paraId="5795F196">
            <w:pPr>
              <w:jc w:val="center"/>
              <w:rPr>
                <w:rFonts w:ascii="宋体" w:hAnsi="宋体" w:eastAsia="宋体" w:cs="宋体"/>
                <w:color w:val="auto"/>
                <w:sz w:val="24"/>
                <w:szCs w:val="24"/>
              </w:rPr>
            </w:pPr>
          </w:p>
        </w:tc>
      </w:tr>
      <w:tr w14:paraId="2980C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trPr>
        <w:tc>
          <w:tcPr>
            <w:tcW w:w="1221" w:type="dxa"/>
            <w:noWrap w:val="0"/>
            <w:vAlign w:val="center"/>
          </w:tcPr>
          <w:p w14:paraId="56F48793">
            <w:pPr>
              <w:jc w:val="center"/>
              <w:rPr>
                <w:rFonts w:hint="default" w:ascii="宋体" w:hAnsi="宋体" w:eastAsia="宋体" w:cs="宋体"/>
                <w:color w:val="auto"/>
                <w:sz w:val="30"/>
                <w:szCs w:val="30"/>
                <w:lang w:val="en-US" w:eastAsia="zh-CN"/>
              </w:rPr>
            </w:pPr>
            <w:r>
              <w:rPr>
                <w:spacing w:val="-1"/>
                <w:sz w:val="30"/>
                <w:szCs w:val="30"/>
              </w:rPr>
              <w:t>厂房及堆场卫生清理</w:t>
            </w:r>
          </w:p>
        </w:tc>
        <w:tc>
          <w:tcPr>
            <w:tcW w:w="6963" w:type="dxa"/>
            <w:noWrap w:val="0"/>
            <w:vAlign w:val="center"/>
          </w:tcPr>
          <w:p w14:paraId="390FF8CD">
            <w:pPr>
              <w:pStyle w:val="6"/>
              <w:jc w:val="both"/>
              <w:rPr>
                <w:rFonts w:hint="eastAsia" w:ascii="宋体" w:hAnsi="宋体" w:eastAsia="宋体" w:cs="宋体"/>
                <w:color w:val="auto"/>
                <w:sz w:val="30"/>
                <w:szCs w:val="30"/>
              </w:rPr>
            </w:pPr>
            <w:r>
              <w:rPr>
                <w:spacing w:val="-1"/>
                <w:sz w:val="30"/>
                <w:szCs w:val="30"/>
              </w:rPr>
              <w:t>负责厂房内部、堆场及周边区域的日常清扫</w:t>
            </w:r>
            <w:r>
              <w:rPr>
                <w:spacing w:val="-56"/>
                <w:sz w:val="30"/>
                <w:szCs w:val="30"/>
              </w:rPr>
              <w:t xml:space="preserve"> </w:t>
            </w:r>
            <w:r>
              <w:rPr>
                <w:spacing w:val="-1"/>
                <w:sz w:val="30"/>
                <w:szCs w:val="30"/>
              </w:rPr>
              <w:t>，保持工作</w:t>
            </w:r>
            <w:r>
              <w:rPr>
                <w:spacing w:val="-2"/>
                <w:sz w:val="30"/>
                <w:szCs w:val="30"/>
              </w:rPr>
              <w:t>环境整洁，</w:t>
            </w:r>
            <w:r>
              <w:rPr>
                <w:sz w:val="30"/>
                <w:szCs w:val="30"/>
              </w:rPr>
              <w:t xml:space="preserve"> </w:t>
            </w:r>
            <w:r>
              <w:rPr>
                <w:spacing w:val="-1"/>
                <w:sz w:val="30"/>
                <w:szCs w:val="30"/>
              </w:rPr>
              <w:t>符合安全生产与环保要求</w:t>
            </w:r>
            <w:r>
              <w:rPr>
                <w:rFonts w:hint="eastAsia"/>
                <w:spacing w:val="-1"/>
                <w:sz w:val="30"/>
                <w:szCs w:val="30"/>
                <w:lang w:eastAsia="zh-CN"/>
              </w:rPr>
              <w:t>。</w:t>
            </w:r>
          </w:p>
        </w:tc>
        <w:tc>
          <w:tcPr>
            <w:tcW w:w="1687" w:type="dxa"/>
            <w:vMerge w:val="continue"/>
            <w:noWrap w:val="0"/>
            <w:vAlign w:val="center"/>
          </w:tcPr>
          <w:p w14:paraId="473465CB">
            <w:pPr>
              <w:jc w:val="center"/>
              <w:rPr>
                <w:rFonts w:ascii="宋体" w:hAnsi="宋体" w:eastAsia="宋体" w:cs="Calibri"/>
                <w:color w:val="auto"/>
                <w:sz w:val="24"/>
                <w:szCs w:val="24"/>
              </w:rPr>
            </w:pPr>
          </w:p>
        </w:tc>
      </w:tr>
      <w:tr w14:paraId="229C6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trPr>
        <w:tc>
          <w:tcPr>
            <w:tcW w:w="1221" w:type="dxa"/>
            <w:noWrap w:val="0"/>
            <w:vAlign w:val="center"/>
          </w:tcPr>
          <w:p w14:paraId="27B068ED">
            <w:pPr>
              <w:jc w:val="center"/>
              <w:rPr>
                <w:rFonts w:ascii="宋体" w:hAnsi="宋体" w:eastAsia="宋体" w:cs="宋体"/>
                <w:color w:val="auto"/>
                <w:sz w:val="30"/>
                <w:szCs w:val="30"/>
              </w:rPr>
            </w:pPr>
            <w:r>
              <w:rPr>
                <w:sz w:val="30"/>
                <w:szCs w:val="30"/>
              </w:rPr>
              <w:t>排水沟清理</w:t>
            </w:r>
          </w:p>
        </w:tc>
        <w:tc>
          <w:tcPr>
            <w:tcW w:w="6963" w:type="dxa"/>
            <w:noWrap w:val="0"/>
            <w:vAlign w:val="center"/>
          </w:tcPr>
          <w:p w14:paraId="795460F9">
            <w:pPr>
              <w:numPr>
                <w:ilvl w:val="0"/>
                <w:numId w:val="0"/>
              </w:numPr>
              <w:ind w:left="0" w:leftChars="0" w:firstLine="0" w:firstLineChars="0"/>
              <w:jc w:val="both"/>
              <w:rPr>
                <w:rFonts w:hint="default" w:eastAsia="宋体"/>
                <w:color w:val="auto"/>
                <w:sz w:val="30"/>
                <w:szCs w:val="30"/>
                <w:lang w:val="en-US" w:eastAsia="zh-CN"/>
              </w:rPr>
            </w:pPr>
            <w:r>
              <w:rPr>
                <w:rFonts w:ascii="宋体" w:hAnsi="宋体" w:eastAsia="宋体" w:cs="宋体"/>
                <w:color w:val="auto"/>
                <w:sz w:val="30"/>
                <w:szCs w:val="30"/>
              </w:rPr>
              <w:t>定期清理排水沟内淤泥及杂物，确保排水系统畅通，避免因积水导致设备故 障或生产停滞</w:t>
            </w:r>
            <w:r>
              <w:rPr>
                <w:rFonts w:hint="eastAsia" w:ascii="宋体" w:hAnsi="宋体" w:eastAsia="宋体" w:cs="宋体"/>
                <w:color w:val="auto"/>
                <w:sz w:val="30"/>
                <w:szCs w:val="30"/>
                <w:lang w:eastAsia="zh-CN"/>
              </w:rPr>
              <w:t>。</w:t>
            </w:r>
          </w:p>
        </w:tc>
        <w:tc>
          <w:tcPr>
            <w:tcW w:w="1687" w:type="dxa"/>
            <w:vMerge w:val="continue"/>
            <w:noWrap w:val="0"/>
            <w:vAlign w:val="center"/>
          </w:tcPr>
          <w:p w14:paraId="3B93F088">
            <w:pPr>
              <w:jc w:val="center"/>
              <w:rPr>
                <w:rFonts w:ascii="宋体" w:hAnsi="宋体" w:eastAsia="宋体" w:cs="Calibri"/>
                <w:color w:val="auto"/>
                <w:sz w:val="24"/>
                <w:szCs w:val="24"/>
              </w:rPr>
            </w:pPr>
          </w:p>
        </w:tc>
      </w:tr>
      <w:tr w14:paraId="70838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9" w:hRule="atLeast"/>
        </w:trPr>
        <w:tc>
          <w:tcPr>
            <w:tcW w:w="1221" w:type="dxa"/>
            <w:noWrap w:val="0"/>
            <w:vAlign w:val="center"/>
          </w:tcPr>
          <w:p w14:paraId="43854BCE">
            <w:pPr>
              <w:jc w:val="center"/>
              <w:rPr>
                <w:rFonts w:ascii="宋体" w:hAnsi="宋体" w:eastAsia="宋体" w:cs="宋体"/>
                <w:color w:val="auto"/>
                <w:sz w:val="30"/>
                <w:szCs w:val="30"/>
              </w:rPr>
            </w:pPr>
            <w:r>
              <w:rPr>
                <w:sz w:val="30"/>
                <w:szCs w:val="30"/>
              </w:rPr>
              <w:t>临时性工作</w:t>
            </w:r>
          </w:p>
        </w:tc>
        <w:tc>
          <w:tcPr>
            <w:tcW w:w="6963" w:type="dxa"/>
            <w:noWrap w:val="0"/>
            <w:vAlign w:val="center"/>
          </w:tcPr>
          <w:p w14:paraId="5DF5CCAB">
            <w:pPr>
              <w:numPr>
                <w:ilvl w:val="0"/>
                <w:numId w:val="0"/>
              </w:numPr>
              <w:ind w:left="0" w:leftChars="0" w:firstLine="0" w:firstLineChars="0"/>
              <w:jc w:val="both"/>
              <w:rPr>
                <w:rFonts w:ascii="宋体" w:hAnsi="宋体" w:eastAsia="宋体" w:cs="宋体"/>
                <w:color w:val="auto"/>
                <w:sz w:val="30"/>
                <w:szCs w:val="30"/>
              </w:rPr>
            </w:pPr>
            <w:r>
              <w:rPr>
                <w:color w:val="auto"/>
                <w:sz w:val="30"/>
                <w:szCs w:val="30"/>
              </w:rPr>
              <w:t>根据生产需求 ，灵活承担设备辅助操作、应急抢修、物料搬运及装卸等临时 任务等 ，保障突发情况得到及时处理</w:t>
            </w:r>
            <w:r>
              <w:rPr>
                <w:rFonts w:hint="eastAsia"/>
                <w:color w:val="auto"/>
                <w:sz w:val="30"/>
                <w:szCs w:val="30"/>
                <w:lang w:eastAsia="zh-CN"/>
              </w:rPr>
              <w:t>。</w:t>
            </w:r>
          </w:p>
        </w:tc>
        <w:tc>
          <w:tcPr>
            <w:tcW w:w="1687" w:type="dxa"/>
            <w:vMerge w:val="continue"/>
            <w:noWrap w:val="0"/>
            <w:vAlign w:val="center"/>
          </w:tcPr>
          <w:p w14:paraId="505CCD7C">
            <w:pPr>
              <w:jc w:val="center"/>
              <w:rPr>
                <w:rFonts w:ascii="宋体" w:hAnsi="宋体" w:eastAsia="宋体" w:cs="Calibri"/>
                <w:color w:val="auto"/>
                <w:sz w:val="24"/>
                <w:szCs w:val="24"/>
              </w:rPr>
            </w:pPr>
          </w:p>
        </w:tc>
      </w:tr>
    </w:tbl>
    <w:p w14:paraId="5CE16753">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jc w:val="both"/>
        <w:textAlignment w:val="auto"/>
        <w:rPr>
          <w:rFonts w:hint="default" w:ascii="Times New Roman" w:hAnsi="Times New Roman" w:cs="Times New Roman" w:eastAsiaTheme="minorEastAsia"/>
          <w:b w:val="0"/>
          <w:bCs w:val="0"/>
          <w:color w:val="auto"/>
          <w:sz w:val="30"/>
          <w:szCs w:val="30"/>
          <w:lang w:val="en-US" w:eastAsia="zh-CN"/>
        </w:rPr>
      </w:pPr>
      <w:r>
        <w:rPr>
          <w:rFonts w:hint="eastAsia" w:ascii="Times New Roman" w:hAnsi="Times New Roman" w:cs="Times New Roman"/>
          <w:color w:val="auto"/>
          <w:sz w:val="30"/>
          <w:szCs w:val="30"/>
          <w:lang w:val="en-US" w:eastAsia="zh-CN"/>
        </w:rPr>
        <w:t>注：自7月28日开始，劳务每日早7点至晚7点（白班），晚7点至早7点（夜班）开展作业。本项目工作完结时止</w:t>
      </w:r>
      <w:r>
        <w:rPr>
          <w:rFonts w:hint="eastAsia" w:ascii="Times New Roman" w:hAnsi="Times New Roman" w:cs="Times New Roman"/>
          <w:color w:val="auto"/>
          <w:sz w:val="30"/>
          <w:szCs w:val="30"/>
          <w:highlight w:val="none"/>
          <w:lang w:val="en-US" w:eastAsia="zh-CN"/>
        </w:rPr>
        <w:t>（预计为2026年3月31日）</w:t>
      </w:r>
      <w:r>
        <w:rPr>
          <w:rFonts w:hint="eastAsia" w:ascii="Times New Roman" w:hAnsi="Times New Roman" w:cs="Times New Roman"/>
          <w:color w:val="auto"/>
          <w:sz w:val="30"/>
          <w:szCs w:val="30"/>
          <w:lang w:val="en-US" w:eastAsia="zh-CN"/>
        </w:rPr>
        <w:t>。</w:t>
      </w:r>
      <w:r>
        <w:rPr>
          <w:rFonts w:hint="eastAsia" w:ascii="Times New Roman" w:hAnsi="Times New Roman" w:cs="Times New Roman"/>
          <w:color w:val="auto"/>
          <w:sz w:val="30"/>
          <w:szCs w:val="30"/>
        </w:rPr>
        <w:t>为保证服务质量</w:t>
      </w:r>
      <w:r>
        <w:rPr>
          <w:rFonts w:hint="eastAsia" w:ascii="Times New Roman" w:hAnsi="Times New Roman" w:cs="Times New Roman"/>
          <w:color w:val="auto"/>
          <w:sz w:val="30"/>
          <w:szCs w:val="30"/>
          <w:lang w:val="en-US" w:eastAsia="zh-CN"/>
        </w:rPr>
        <w:t>，各区域服务需要根据采购人的生产计划及需求补充人数，且需要按采购人要求进行作业，不得违章操作。且采购人有权进行各区域服务调配</w:t>
      </w:r>
      <w:r>
        <w:rPr>
          <w:rFonts w:hint="eastAsia" w:ascii="Times New Roman" w:hAnsi="Times New Roman" w:cs="Times New Roman"/>
          <w:color w:val="auto"/>
          <w:sz w:val="30"/>
          <w:szCs w:val="30"/>
          <w:lang w:eastAsia="zh-CN"/>
        </w:rPr>
        <w:t>，</w:t>
      </w:r>
      <w:r>
        <w:rPr>
          <w:rFonts w:hint="eastAsia" w:ascii="Times New Roman" w:hAnsi="Times New Roman" w:cs="Times New Roman"/>
          <w:color w:val="auto"/>
          <w:sz w:val="30"/>
          <w:szCs w:val="30"/>
          <w:lang w:val="en-US" w:eastAsia="zh-CN"/>
        </w:rPr>
        <w:t>不服从工作安排每次扣款500元/次。</w:t>
      </w:r>
      <w:bookmarkStart w:id="0" w:name="_GoBack"/>
      <w:bookmarkEnd w:id="0"/>
    </w:p>
    <w:p w14:paraId="627C2D2D">
      <w:pPr>
        <w:keepNext w:val="0"/>
        <w:keepLines w:val="0"/>
        <w:pageBreakBefore w:val="0"/>
        <w:widowControl w:val="0"/>
        <w:numPr>
          <w:ilvl w:val="0"/>
          <w:numId w:val="0"/>
        </w:numPr>
        <w:kinsoku/>
        <w:wordWrap/>
        <w:overflowPunct/>
        <w:topLinePunct w:val="0"/>
        <w:autoSpaceDE/>
        <w:autoSpaceDN/>
        <w:bidi w:val="0"/>
        <w:adjustRightInd/>
        <w:snapToGrid/>
        <w:ind w:left="0" w:leftChars="0" w:firstLine="600" w:firstLineChars="200"/>
        <w:jc w:val="both"/>
        <w:textAlignment w:val="auto"/>
        <w:rPr>
          <w:rFonts w:hint="default" w:ascii="Times New Roman" w:hAnsi="Times New Roman" w:cs="Times New Roman"/>
          <w:b w:val="0"/>
          <w:bCs w:val="0"/>
          <w:color w:val="auto"/>
          <w:sz w:val="30"/>
          <w:szCs w:val="30"/>
          <w:lang w:val="en-US" w:eastAsia="zh-CN"/>
        </w:rPr>
      </w:pPr>
      <w:r>
        <w:rPr>
          <w:rFonts w:hint="default" w:ascii="Times New Roman" w:hAnsi="Times New Roman" w:cs="Times New Roman"/>
          <w:b w:val="0"/>
          <w:bCs w:val="0"/>
          <w:color w:val="auto"/>
          <w:sz w:val="30"/>
          <w:szCs w:val="30"/>
          <w:lang w:val="en-US" w:eastAsia="zh-CN"/>
        </w:rPr>
        <w:t>1、成交人根据上述工作内容配置人员，因生产连续性需视</w:t>
      </w:r>
      <w:r>
        <w:rPr>
          <w:rFonts w:hint="eastAsia" w:ascii="Times New Roman" w:hAnsi="Times New Roman" w:cs="Times New Roman"/>
          <w:b w:val="0"/>
          <w:bCs w:val="0"/>
          <w:color w:val="auto"/>
          <w:sz w:val="30"/>
          <w:szCs w:val="30"/>
          <w:lang w:val="en-US" w:eastAsia="zh-CN"/>
        </w:rPr>
        <w:t>现场</w:t>
      </w:r>
      <w:r>
        <w:rPr>
          <w:rFonts w:hint="default" w:ascii="Times New Roman" w:hAnsi="Times New Roman" w:cs="Times New Roman"/>
          <w:b w:val="0"/>
          <w:bCs w:val="0"/>
          <w:color w:val="auto"/>
          <w:sz w:val="30"/>
          <w:szCs w:val="30"/>
          <w:lang w:val="en-US" w:eastAsia="zh-CN"/>
        </w:rPr>
        <w:t>排产计划拟定，故在</w:t>
      </w:r>
      <w:r>
        <w:rPr>
          <w:rFonts w:hint="eastAsia" w:ascii="Times New Roman" w:hAnsi="Times New Roman" w:cs="Times New Roman"/>
          <w:b w:val="0"/>
          <w:bCs w:val="0"/>
          <w:color w:val="auto"/>
          <w:sz w:val="30"/>
          <w:szCs w:val="30"/>
          <w:lang w:val="en-US" w:eastAsia="zh-CN"/>
        </w:rPr>
        <w:t>项目</w:t>
      </w:r>
      <w:r>
        <w:rPr>
          <w:rFonts w:hint="default" w:ascii="Times New Roman" w:hAnsi="Times New Roman" w:cs="Times New Roman"/>
          <w:b w:val="0"/>
          <w:bCs w:val="0"/>
          <w:color w:val="auto"/>
          <w:sz w:val="30"/>
          <w:szCs w:val="30"/>
          <w:lang w:val="en-US" w:eastAsia="zh-CN"/>
        </w:rPr>
        <w:t>低负荷或停产期间，采购人</w:t>
      </w:r>
      <w:r>
        <w:rPr>
          <w:rFonts w:hint="eastAsia" w:ascii="Times New Roman" w:hAnsi="Times New Roman" w:cs="Times New Roman"/>
          <w:b w:val="0"/>
          <w:bCs w:val="0"/>
          <w:color w:val="auto"/>
          <w:sz w:val="30"/>
          <w:szCs w:val="30"/>
          <w:lang w:val="en-US" w:eastAsia="zh-CN"/>
        </w:rPr>
        <w:t>有可能减少人员需求</w:t>
      </w:r>
      <w:r>
        <w:rPr>
          <w:rFonts w:hint="default" w:ascii="Times New Roman" w:hAnsi="Times New Roman" w:cs="Times New Roman"/>
          <w:b w:val="0"/>
          <w:bCs w:val="0"/>
          <w:color w:val="auto"/>
          <w:sz w:val="30"/>
          <w:szCs w:val="30"/>
          <w:lang w:val="en-US" w:eastAsia="zh-CN"/>
        </w:rPr>
        <w:t>。</w:t>
      </w:r>
    </w:p>
    <w:p w14:paraId="5EC99260">
      <w:pPr>
        <w:keepNext w:val="0"/>
        <w:keepLines w:val="0"/>
        <w:pageBreakBefore w:val="0"/>
        <w:widowControl w:val="0"/>
        <w:numPr>
          <w:ilvl w:val="0"/>
          <w:numId w:val="0"/>
        </w:numPr>
        <w:kinsoku/>
        <w:wordWrap/>
        <w:overflowPunct/>
        <w:topLinePunct w:val="0"/>
        <w:autoSpaceDE/>
        <w:autoSpaceDN/>
        <w:bidi w:val="0"/>
        <w:adjustRightInd/>
        <w:snapToGrid/>
        <w:ind w:left="0" w:leftChars="0" w:firstLine="600" w:firstLineChars="200"/>
        <w:jc w:val="both"/>
        <w:textAlignment w:val="auto"/>
        <w:rPr>
          <w:rFonts w:hint="default"/>
          <w:color w:val="auto"/>
          <w:lang w:val="en-US" w:eastAsia="zh-CN"/>
        </w:rPr>
      </w:pPr>
      <w:r>
        <w:rPr>
          <w:rFonts w:hint="default" w:ascii="Times New Roman" w:hAnsi="Times New Roman" w:cs="Times New Roman"/>
          <w:b w:val="0"/>
          <w:bCs w:val="0"/>
          <w:color w:val="auto"/>
          <w:sz w:val="30"/>
          <w:szCs w:val="30"/>
          <w:lang w:val="en-US" w:eastAsia="zh-CN"/>
        </w:rPr>
        <w:t>2、原则上成交人进场时间由采购人提前</w:t>
      </w:r>
      <w:r>
        <w:rPr>
          <w:rFonts w:hint="eastAsia" w:ascii="Times New Roman" w:hAnsi="Times New Roman" w:cs="Times New Roman"/>
          <w:b w:val="0"/>
          <w:bCs w:val="0"/>
          <w:color w:val="auto"/>
          <w:sz w:val="30"/>
          <w:szCs w:val="30"/>
          <w:lang w:val="en-US" w:eastAsia="zh-CN"/>
        </w:rPr>
        <w:t>5</w:t>
      </w:r>
      <w:r>
        <w:rPr>
          <w:rFonts w:hint="default" w:ascii="Times New Roman" w:hAnsi="Times New Roman" w:cs="Times New Roman"/>
          <w:b w:val="0"/>
          <w:bCs w:val="0"/>
          <w:color w:val="auto"/>
          <w:sz w:val="30"/>
          <w:szCs w:val="30"/>
          <w:lang w:val="en-US" w:eastAsia="zh-CN"/>
        </w:rPr>
        <w:t>个日历日通知</w:t>
      </w:r>
      <w:r>
        <w:rPr>
          <w:rFonts w:hint="eastAsia"/>
          <w:b w:val="0"/>
          <w:bCs w:val="0"/>
          <w:color w:val="auto"/>
          <w:sz w:val="30"/>
          <w:szCs w:val="30"/>
          <w:lang w:val="en-US" w:eastAsia="zh-CN"/>
        </w:rPr>
        <w:t>；成交人接通知后及时安排人员并做好进场前的相关工作。</w:t>
      </w:r>
    </w:p>
    <w:p w14:paraId="4ED40F3F">
      <w:pPr>
        <w:numPr>
          <w:ilvl w:val="0"/>
          <w:numId w:val="2"/>
        </w:numPr>
        <w:ind w:firstLine="643" w:firstLineChars="200"/>
        <w:jc w:val="left"/>
        <w:rPr>
          <w:rFonts w:hint="default"/>
          <w:b/>
          <w:bCs/>
          <w:color w:val="auto"/>
          <w:sz w:val="32"/>
          <w:szCs w:val="32"/>
          <w:lang w:val="en-US" w:eastAsia="zh-CN"/>
        </w:rPr>
      </w:pPr>
      <w:r>
        <w:rPr>
          <w:rFonts w:hint="eastAsia"/>
          <w:b/>
          <w:bCs/>
          <w:color w:val="auto"/>
          <w:sz w:val="32"/>
          <w:szCs w:val="32"/>
          <w:lang w:val="en-US" w:eastAsia="zh-CN"/>
        </w:rPr>
        <w:t>服务方式及相关要求</w:t>
      </w:r>
    </w:p>
    <w:p w14:paraId="417BA937">
      <w:pPr>
        <w:keepNext w:val="0"/>
        <w:keepLines w:val="0"/>
        <w:pageBreakBefore w:val="0"/>
        <w:widowControl w:val="0"/>
        <w:numPr>
          <w:ilvl w:val="0"/>
          <w:numId w:val="3"/>
        </w:numPr>
        <w:tabs>
          <w:tab w:val="left" w:pos="320"/>
        </w:tabs>
        <w:kinsoku/>
        <w:wordWrap/>
        <w:overflowPunct/>
        <w:topLinePunct w:val="0"/>
        <w:autoSpaceDE/>
        <w:autoSpaceDN/>
        <w:bidi w:val="0"/>
        <w:adjustRightInd/>
        <w:snapToGrid/>
        <w:ind w:left="0" w:leftChars="0" w:firstLine="600" w:firstLineChars="200"/>
        <w:jc w:val="both"/>
        <w:textAlignment w:val="auto"/>
        <w:rPr>
          <w:rFonts w:hint="default"/>
          <w:b w:val="0"/>
          <w:bCs w:val="0"/>
          <w:color w:val="auto"/>
          <w:sz w:val="30"/>
          <w:szCs w:val="30"/>
          <w:lang w:val="en-US" w:eastAsia="zh-CN"/>
        </w:rPr>
      </w:pPr>
      <w:r>
        <w:rPr>
          <w:rFonts w:hint="default"/>
          <w:b w:val="0"/>
          <w:bCs w:val="0"/>
          <w:color w:val="auto"/>
          <w:sz w:val="30"/>
          <w:szCs w:val="30"/>
          <w:lang w:val="en-US" w:eastAsia="zh-CN"/>
        </w:rPr>
        <w:t>服务供应商在提供服务过程中使用的人员，必须符合但不限于以下要求：</w:t>
      </w:r>
    </w:p>
    <w:p w14:paraId="43998D98">
      <w:pPr>
        <w:widowControl w:val="0"/>
        <w:numPr>
          <w:ilvl w:val="0"/>
          <w:numId w:val="4"/>
        </w:numPr>
        <w:tabs>
          <w:tab w:val="left" w:pos="320"/>
        </w:tabs>
        <w:ind w:left="0" w:leftChars="0" w:firstLine="600" w:firstLineChars="200"/>
        <w:jc w:val="both"/>
        <w:rPr>
          <w:rFonts w:hint="default" w:ascii="Times New Roman" w:hAnsi="Times New Roman" w:cs="Times New Roman"/>
          <w:b w:val="0"/>
          <w:bCs w:val="0"/>
          <w:color w:val="auto"/>
          <w:sz w:val="30"/>
          <w:szCs w:val="30"/>
          <w:lang w:val="en-US" w:eastAsia="zh-CN"/>
        </w:rPr>
      </w:pPr>
      <w:r>
        <w:rPr>
          <w:rFonts w:hint="default" w:ascii="Times New Roman" w:hAnsi="Times New Roman" w:cs="Times New Roman"/>
          <w:b w:val="0"/>
          <w:bCs w:val="0"/>
          <w:color w:val="auto"/>
          <w:sz w:val="30"/>
          <w:szCs w:val="30"/>
          <w:lang w:val="en-US" w:eastAsia="zh-CN"/>
        </w:rPr>
        <w:t>服务</w:t>
      </w:r>
      <w:r>
        <w:rPr>
          <w:rFonts w:hint="eastAsia" w:ascii="Times New Roman" w:hAnsi="Times New Roman" w:cs="Times New Roman"/>
          <w:b w:val="0"/>
          <w:bCs w:val="0"/>
          <w:color w:val="auto"/>
          <w:sz w:val="30"/>
          <w:szCs w:val="30"/>
          <w:lang w:val="en-US" w:eastAsia="zh-CN"/>
        </w:rPr>
        <w:t>单位</w:t>
      </w:r>
      <w:r>
        <w:rPr>
          <w:rFonts w:hint="default" w:ascii="Times New Roman" w:hAnsi="Times New Roman" w:cs="Times New Roman"/>
          <w:b w:val="0"/>
          <w:bCs w:val="0"/>
          <w:color w:val="auto"/>
          <w:sz w:val="30"/>
          <w:szCs w:val="30"/>
          <w:lang w:val="en-US" w:eastAsia="zh-CN"/>
        </w:rPr>
        <w:t>对服务人员的使用和管理不应违反国家相关劳动法律法规</w:t>
      </w:r>
      <w:r>
        <w:rPr>
          <w:rFonts w:hint="eastAsia" w:ascii="Times New Roman" w:hAnsi="Times New Roman" w:cs="Times New Roman"/>
          <w:b w:val="0"/>
          <w:bCs w:val="0"/>
          <w:color w:val="auto"/>
          <w:sz w:val="30"/>
          <w:szCs w:val="30"/>
          <w:lang w:val="en-US" w:eastAsia="zh-CN"/>
        </w:rPr>
        <w:t>及行政规章制度</w:t>
      </w:r>
      <w:r>
        <w:rPr>
          <w:rFonts w:hint="default" w:ascii="Times New Roman" w:hAnsi="Times New Roman" w:cs="Times New Roman"/>
          <w:b w:val="0"/>
          <w:bCs w:val="0"/>
          <w:color w:val="auto"/>
          <w:sz w:val="30"/>
          <w:szCs w:val="30"/>
          <w:lang w:val="en-US" w:eastAsia="zh-CN"/>
        </w:rPr>
        <w:t>。</w:t>
      </w:r>
    </w:p>
    <w:p w14:paraId="31D7F393">
      <w:pPr>
        <w:numPr>
          <w:ilvl w:val="0"/>
          <w:numId w:val="4"/>
        </w:numPr>
        <w:tabs>
          <w:tab w:val="left" w:pos="320"/>
        </w:tabs>
        <w:ind w:firstLine="600" w:firstLineChars="200"/>
        <w:rPr>
          <w:rFonts w:hint="default"/>
          <w:color w:val="auto"/>
          <w:lang w:val="en-US" w:eastAsia="zh-CN"/>
        </w:rPr>
      </w:pPr>
      <w:r>
        <w:rPr>
          <w:rFonts w:hint="default" w:ascii="Times New Roman" w:hAnsi="Times New Roman" w:cs="Times New Roman"/>
          <w:b w:val="0"/>
          <w:bCs w:val="0"/>
          <w:color w:val="auto"/>
          <w:sz w:val="30"/>
          <w:szCs w:val="30"/>
          <w:lang w:val="en-US" w:eastAsia="zh-CN"/>
        </w:rPr>
        <w:t>服务人员</w:t>
      </w:r>
      <w:r>
        <w:rPr>
          <w:rFonts w:hint="eastAsia" w:ascii="Times New Roman" w:hAnsi="Times New Roman" w:cs="Times New Roman"/>
          <w:b w:val="0"/>
          <w:bCs w:val="0"/>
          <w:color w:val="auto"/>
          <w:sz w:val="30"/>
          <w:szCs w:val="30"/>
          <w:lang w:val="en-US" w:eastAsia="zh-CN"/>
        </w:rPr>
        <w:t>要求：适合男性，</w:t>
      </w:r>
      <w:r>
        <w:rPr>
          <w:rFonts w:hint="default" w:ascii="Times New Roman" w:hAnsi="Times New Roman" w:cs="Times New Roman"/>
          <w:b w:val="0"/>
          <w:bCs w:val="0"/>
          <w:color w:val="auto"/>
          <w:sz w:val="30"/>
          <w:szCs w:val="30"/>
          <w:lang w:val="en-US" w:eastAsia="zh-CN"/>
        </w:rPr>
        <w:t>年龄</w:t>
      </w:r>
      <w:r>
        <w:rPr>
          <w:rFonts w:hint="eastAsia" w:ascii="Times New Roman" w:hAnsi="Times New Roman" w:cs="Times New Roman"/>
          <w:b w:val="0"/>
          <w:bCs w:val="0"/>
          <w:color w:val="auto"/>
          <w:sz w:val="30"/>
          <w:szCs w:val="30"/>
          <w:lang w:val="en-US" w:eastAsia="zh-CN"/>
        </w:rPr>
        <w:t>22岁以上，</w:t>
      </w:r>
      <w:r>
        <w:rPr>
          <w:rFonts w:hint="default" w:ascii="Times New Roman" w:hAnsi="Times New Roman" w:cs="Times New Roman"/>
          <w:b w:val="0"/>
          <w:bCs w:val="0"/>
          <w:color w:val="auto"/>
          <w:sz w:val="30"/>
          <w:szCs w:val="30"/>
          <w:lang w:val="en-US" w:eastAsia="zh-CN"/>
        </w:rPr>
        <w:t>原则上不超过5</w:t>
      </w:r>
      <w:r>
        <w:rPr>
          <w:rFonts w:hint="eastAsia" w:ascii="Times New Roman" w:hAnsi="Times New Roman" w:cs="Times New Roman"/>
          <w:b w:val="0"/>
          <w:bCs w:val="0"/>
          <w:color w:val="auto"/>
          <w:sz w:val="30"/>
          <w:szCs w:val="30"/>
          <w:lang w:val="en-US" w:eastAsia="zh-CN"/>
        </w:rPr>
        <w:t>5</w:t>
      </w:r>
      <w:r>
        <w:rPr>
          <w:rFonts w:hint="default" w:ascii="Times New Roman" w:hAnsi="Times New Roman" w:cs="Times New Roman"/>
          <w:b w:val="0"/>
          <w:bCs w:val="0"/>
          <w:color w:val="auto"/>
          <w:sz w:val="30"/>
          <w:szCs w:val="30"/>
          <w:lang w:val="en-US" w:eastAsia="zh-CN"/>
        </w:rPr>
        <w:t>周岁</w:t>
      </w:r>
      <w:r>
        <w:rPr>
          <w:rFonts w:hint="eastAsia" w:ascii="Times New Roman" w:hAnsi="Times New Roman" w:cs="Times New Roman"/>
          <w:b w:val="0"/>
          <w:bCs w:val="0"/>
          <w:color w:val="auto"/>
          <w:sz w:val="30"/>
          <w:szCs w:val="30"/>
          <w:lang w:val="en-US" w:eastAsia="zh-CN"/>
        </w:rPr>
        <w:t>，</w:t>
      </w:r>
      <w:r>
        <w:rPr>
          <w:rFonts w:hint="eastAsia" w:ascii="Times New Roman" w:hAnsi="Times New Roman" w:cs="Times New Roman"/>
          <w:b/>
          <w:bCs/>
          <w:color w:val="auto"/>
          <w:sz w:val="30"/>
          <w:szCs w:val="30"/>
          <w:highlight w:val="none"/>
          <w:lang w:val="en-US" w:eastAsia="zh-CN"/>
        </w:rPr>
        <w:t>需要适应上夜班</w:t>
      </w:r>
      <w:r>
        <w:rPr>
          <w:rFonts w:hint="eastAsia" w:ascii="Times New Roman" w:hAnsi="Times New Roman" w:cs="Times New Roman"/>
          <w:color w:val="auto"/>
          <w:sz w:val="30"/>
          <w:szCs w:val="30"/>
          <w:lang w:val="en-US" w:eastAsia="zh-CN"/>
        </w:rPr>
        <w:t>，</w:t>
      </w:r>
      <w:r>
        <w:rPr>
          <w:rFonts w:hint="default" w:ascii="Times New Roman" w:hAnsi="Times New Roman" w:cs="Times New Roman"/>
          <w:color w:val="auto"/>
          <w:sz w:val="30"/>
          <w:szCs w:val="30"/>
        </w:rPr>
        <w:t>所有服务人员须身体健康，无患影响开展相应工作的疾病</w:t>
      </w:r>
      <w:r>
        <w:rPr>
          <w:rFonts w:hint="eastAsia" w:ascii="Times New Roman" w:hAnsi="Times New Roman" w:cs="Times New Roman"/>
          <w:color w:val="auto"/>
          <w:sz w:val="30"/>
          <w:szCs w:val="30"/>
          <w:lang w:val="en-US" w:eastAsia="zh-CN"/>
        </w:rPr>
        <w:t>及职业病</w:t>
      </w:r>
      <w:r>
        <w:rPr>
          <w:rFonts w:hint="eastAsia" w:ascii="Times New Roman" w:hAnsi="Times New Roman" w:cs="Times New Roman"/>
          <w:color w:val="auto"/>
          <w:sz w:val="30"/>
          <w:szCs w:val="30"/>
          <w:lang w:eastAsia="zh-CN"/>
        </w:rPr>
        <w:t>。</w:t>
      </w:r>
    </w:p>
    <w:p w14:paraId="68E569E4">
      <w:pPr>
        <w:pageBreakBefore w:val="0"/>
        <w:widowControl w:val="0"/>
        <w:numPr>
          <w:ilvl w:val="0"/>
          <w:numId w:val="4"/>
        </w:numPr>
        <w:tabs>
          <w:tab w:val="left" w:pos="320"/>
        </w:tabs>
        <w:kinsoku/>
        <w:wordWrap/>
        <w:overflowPunct/>
        <w:topLinePunct w:val="0"/>
        <w:autoSpaceDE/>
        <w:autoSpaceDN/>
        <w:bidi w:val="0"/>
        <w:adjustRightInd/>
        <w:snapToGrid/>
        <w:spacing w:line="240" w:lineRule="auto"/>
        <w:ind w:left="0" w:leftChars="0" w:firstLine="600" w:firstLineChars="200"/>
        <w:jc w:val="both"/>
        <w:textAlignment w:val="auto"/>
        <w:rPr>
          <w:rFonts w:hint="default" w:ascii="Times New Roman" w:hAnsi="Times New Roman" w:cs="Times New Roman"/>
          <w:b w:val="0"/>
          <w:bCs w:val="0"/>
          <w:color w:val="auto"/>
          <w:sz w:val="30"/>
          <w:szCs w:val="30"/>
          <w:highlight w:val="none"/>
          <w:lang w:val="en-US" w:eastAsia="zh-CN"/>
        </w:rPr>
      </w:pPr>
      <w:r>
        <w:rPr>
          <w:rFonts w:hint="eastAsia" w:ascii="Times New Roman" w:hAnsi="Times New Roman" w:cs="Times New Roman"/>
          <w:b w:val="0"/>
          <w:bCs w:val="0"/>
          <w:color w:val="auto"/>
          <w:sz w:val="30"/>
          <w:szCs w:val="30"/>
          <w:highlight w:val="none"/>
          <w:lang w:val="en-US" w:eastAsia="zh-CN"/>
        </w:rPr>
        <w:t>职业健康管理由投标人负责，严禁派遣对现场危害因素有职业禁忌或职业病及慢性病、高血压、心脏病等高危特殊疾病的劳务人员到场进行作业。</w:t>
      </w:r>
    </w:p>
    <w:p w14:paraId="07A6C412">
      <w:pPr>
        <w:pageBreakBefore w:val="0"/>
        <w:widowControl w:val="0"/>
        <w:numPr>
          <w:ilvl w:val="0"/>
          <w:numId w:val="0"/>
        </w:numPr>
        <w:tabs>
          <w:tab w:val="left" w:pos="320"/>
        </w:tabs>
        <w:kinsoku/>
        <w:wordWrap/>
        <w:overflowPunct/>
        <w:topLinePunct w:val="0"/>
        <w:autoSpaceDE/>
        <w:autoSpaceDN/>
        <w:bidi w:val="0"/>
        <w:adjustRightInd/>
        <w:snapToGrid/>
        <w:spacing w:line="240" w:lineRule="auto"/>
        <w:ind w:firstLine="600" w:firstLineChars="200"/>
        <w:jc w:val="both"/>
        <w:textAlignment w:val="auto"/>
        <w:rPr>
          <w:rFonts w:hint="default" w:ascii="Times New Roman" w:hAnsi="Times New Roman" w:cs="Times New Roman"/>
          <w:b w:val="0"/>
          <w:bCs w:val="0"/>
          <w:color w:val="auto"/>
          <w:sz w:val="30"/>
          <w:szCs w:val="30"/>
          <w:lang w:val="en-US" w:eastAsia="zh-CN"/>
        </w:rPr>
      </w:pPr>
      <w:r>
        <w:rPr>
          <w:rFonts w:hint="eastAsia" w:ascii="Times New Roman" w:hAnsi="Times New Roman" w:cs="Times New Roman"/>
          <w:b w:val="0"/>
          <w:bCs w:val="0"/>
          <w:color w:val="auto"/>
          <w:sz w:val="30"/>
          <w:szCs w:val="30"/>
          <w:lang w:val="en-US" w:eastAsia="zh-CN"/>
        </w:rPr>
        <w:t>3.1成交人明确告知服务人员本人工作场所存在的危害因素及其后果，应以书面形式告知并签字。成交人和采购人应定期对接触职业病危害因素的服务人员进行培训，培训内容包括劳动防护用品的正确使用方法、职业病防治知识等。</w:t>
      </w:r>
    </w:p>
    <w:p w14:paraId="5CC8A534">
      <w:pPr>
        <w:pageBreakBefore w:val="0"/>
        <w:widowControl w:val="0"/>
        <w:numPr>
          <w:ilvl w:val="0"/>
          <w:numId w:val="4"/>
        </w:numPr>
        <w:tabs>
          <w:tab w:val="left" w:pos="320"/>
        </w:tabs>
        <w:kinsoku/>
        <w:wordWrap/>
        <w:overflowPunct/>
        <w:topLinePunct w:val="0"/>
        <w:autoSpaceDE/>
        <w:autoSpaceDN/>
        <w:bidi w:val="0"/>
        <w:adjustRightInd/>
        <w:snapToGrid/>
        <w:spacing w:line="240" w:lineRule="auto"/>
        <w:ind w:left="0" w:leftChars="0" w:firstLine="600" w:firstLineChars="200"/>
        <w:jc w:val="both"/>
        <w:textAlignment w:val="auto"/>
        <w:rPr>
          <w:rFonts w:hint="default" w:ascii="Times New Roman" w:hAnsi="Times New Roman" w:cs="Times New Roman"/>
          <w:b w:val="0"/>
          <w:bCs w:val="0"/>
          <w:color w:val="auto"/>
          <w:sz w:val="30"/>
          <w:szCs w:val="30"/>
          <w:lang w:val="en-US" w:eastAsia="zh-CN"/>
        </w:rPr>
      </w:pPr>
      <w:r>
        <w:rPr>
          <w:rFonts w:hint="eastAsia" w:ascii="Times New Roman" w:hAnsi="Times New Roman" w:cs="Times New Roman"/>
          <w:b w:val="0"/>
          <w:bCs w:val="0"/>
          <w:color w:val="auto"/>
          <w:sz w:val="30"/>
          <w:szCs w:val="30"/>
          <w:lang w:val="en-US" w:eastAsia="zh-CN"/>
        </w:rPr>
        <w:t>成交人</w:t>
      </w:r>
      <w:r>
        <w:rPr>
          <w:rFonts w:hint="default" w:ascii="Times New Roman" w:hAnsi="Times New Roman" w:cs="Times New Roman"/>
          <w:b w:val="0"/>
          <w:bCs w:val="0"/>
          <w:color w:val="auto"/>
          <w:sz w:val="30"/>
          <w:szCs w:val="30"/>
          <w:lang w:val="en-US" w:eastAsia="zh-CN"/>
        </w:rPr>
        <w:t>必须为所有投入本项目的人员购买保额不低于100万元的人身意外险，且保险期间不短于本合同履行期间。</w:t>
      </w:r>
    </w:p>
    <w:p w14:paraId="243C6E18">
      <w:pPr>
        <w:widowControl w:val="0"/>
        <w:numPr>
          <w:ilvl w:val="0"/>
          <w:numId w:val="4"/>
        </w:numPr>
        <w:tabs>
          <w:tab w:val="left" w:pos="320"/>
        </w:tabs>
        <w:ind w:left="0" w:leftChars="0" w:firstLine="600" w:firstLineChars="200"/>
        <w:jc w:val="both"/>
        <w:rPr>
          <w:rFonts w:hint="default" w:ascii="Times New Roman" w:hAnsi="Times New Roman" w:cs="Times New Roman"/>
          <w:b w:val="0"/>
          <w:bCs w:val="0"/>
          <w:color w:val="auto"/>
          <w:sz w:val="30"/>
          <w:szCs w:val="30"/>
          <w:lang w:val="en-US" w:eastAsia="zh-CN"/>
        </w:rPr>
      </w:pPr>
      <w:r>
        <w:rPr>
          <w:rFonts w:hint="eastAsia" w:ascii="Times New Roman" w:hAnsi="Times New Roman" w:cs="Times New Roman"/>
          <w:b w:val="0"/>
          <w:bCs w:val="0"/>
          <w:color w:val="auto"/>
          <w:sz w:val="30"/>
          <w:szCs w:val="30"/>
          <w:lang w:val="en-US" w:eastAsia="zh-CN"/>
        </w:rPr>
        <w:t>劳动防护要求：</w:t>
      </w:r>
    </w:p>
    <w:p w14:paraId="7A8308FC">
      <w:pPr>
        <w:widowControl w:val="0"/>
        <w:numPr>
          <w:ilvl w:val="-1"/>
          <w:numId w:val="0"/>
        </w:numPr>
        <w:tabs>
          <w:tab w:val="left" w:pos="320"/>
        </w:tabs>
        <w:ind w:firstLine="560" w:firstLineChars="200"/>
        <w:jc w:val="both"/>
        <w:rPr>
          <w:rFonts w:hint="eastAsia" w:ascii="Times New Roman" w:hAnsi="Times New Roman" w:cs="Times New Roman"/>
          <w:b w:val="0"/>
          <w:bCs w:val="0"/>
          <w:color w:val="auto"/>
          <w:sz w:val="30"/>
          <w:szCs w:val="30"/>
          <w:lang w:val="en-US" w:eastAsia="zh-CN"/>
        </w:rPr>
      </w:pPr>
      <w:r>
        <w:rPr>
          <w:rFonts w:hint="eastAsia" w:ascii="Times New Roman" w:hAnsi="Times New Roman" w:cs="Times New Roman"/>
          <w:b w:val="0"/>
          <w:bCs w:val="0"/>
          <w:color w:val="auto"/>
          <w:sz w:val="28"/>
          <w:szCs w:val="28"/>
          <w:lang w:val="en-US" w:eastAsia="zh-CN"/>
        </w:rPr>
        <w:t>5.1</w:t>
      </w:r>
      <w:r>
        <w:rPr>
          <w:rFonts w:hint="default" w:ascii="Times New Roman" w:hAnsi="Times New Roman" w:cs="Times New Roman"/>
          <w:b w:val="0"/>
          <w:bCs w:val="0"/>
          <w:color w:val="auto"/>
          <w:sz w:val="30"/>
          <w:szCs w:val="30"/>
          <w:lang w:val="en-US" w:eastAsia="zh-CN"/>
        </w:rPr>
        <w:t>服务人员</w:t>
      </w:r>
      <w:r>
        <w:rPr>
          <w:rFonts w:hint="eastAsia" w:ascii="Times New Roman" w:hAnsi="Times New Roman" w:cs="Times New Roman"/>
          <w:b w:val="0"/>
          <w:bCs w:val="0"/>
          <w:color w:val="auto"/>
          <w:sz w:val="30"/>
          <w:szCs w:val="30"/>
          <w:lang w:val="en-US" w:eastAsia="zh-CN"/>
        </w:rPr>
        <w:t>的</w:t>
      </w:r>
      <w:r>
        <w:rPr>
          <w:rFonts w:hint="default" w:ascii="Times New Roman" w:hAnsi="Times New Roman" w:cs="Times New Roman"/>
          <w:b w:val="0"/>
          <w:bCs w:val="0"/>
          <w:color w:val="auto"/>
          <w:sz w:val="30"/>
          <w:szCs w:val="30"/>
          <w:lang w:val="en-US" w:eastAsia="zh-CN"/>
        </w:rPr>
        <w:t>劳保用品由</w:t>
      </w:r>
      <w:r>
        <w:rPr>
          <w:rFonts w:hint="eastAsia" w:ascii="Times New Roman" w:hAnsi="Times New Roman" w:cs="Times New Roman"/>
          <w:b w:val="0"/>
          <w:bCs w:val="0"/>
          <w:color w:val="auto"/>
          <w:sz w:val="30"/>
          <w:szCs w:val="30"/>
          <w:lang w:val="en-US" w:eastAsia="zh-CN"/>
        </w:rPr>
        <w:t>成交人</w:t>
      </w:r>
      <w:r>
        <w:rPr>
          <w:rFonts w:hint="default" w:ascii="Times New Roman" w:hAnsi="Times New Roman" w:cs="Times New Roman"/>
          <w:b w:val="0"/>
          <w:bCs w:val="0"/>
          <w:color w:val="auto"/>
          <w:sz w:val="30"/>
          <w:szCs w:val="30"/>
          <w:lang w:val="en-US" w:eastAsia="zh-CN"/>
        </w:rPr>
        <w:t>提供</w:t>
      </w:r>
      <w:r>
        <w:rPr>
          <w:rFonts w:hint="eastAsia" w:ascii="Times New Roman" w:hAnsi="Times New Roman" w:cs="Times New Roman"/>
          <w:b w:val="0"/>
          <w:bCs w:val="0"/>
          <w:color w:val="auto"/>
          <w:sz w:val="30"/>
          <w:szCs w:val="30"/>
          <w:lang w:val="en-US" w:eastAsia="zh-CN"/>
        </w:rPr>
        <w:t>负责</w:t>
      </w:r>
      <w:r>
        <w:rPr>
          <w:rFonts w:hint="default" w:ascii="Times New Roman" w:hAnsi="Times New Roman" w:cs="Times New Roman"/>
          <w:b w:val="0"/>
          <w:bCs w:val="0"/>
          <w:color w:val="auto"/>
          <w:sz w:val="30"/>
          <w:szCs w:val="30"/>
          <w:lang w:val="en-US" w:eastAsia="zh-CN"/>
        </w:rPr>
        <w:t>，提供的劳保用品包括但不限于劳保服、劳保鞋、安全帽、雨衣、雨鞋、袖套、全胶手套、耐酸碱手套、防尘口罩、防毒口罩、防飞溅眼镜、耳塞等</w:t>
      </w:r>
      <w:r>
        <w:rPr>
          <w:rFonts w:hint="eastAsia" w:ascii="Times New Roman" w:hAnsi="Times New Roman" w:cs="Times New Roman"/>
          <w:b w:val="0"/>
          <w:bCs w:val="0"/>
          <w:color w:val="auto"/>
          <w:sz w:val="30"/>
          <w:szCs w:val="30"/>
          <w:lang w:val="en-US" w:eastAsia="zh-CN"/>
        </w:rPr>
        <w:t>。</w:t>
      </w:r>
    </w:p>
    <w:p w14:paraId="3BA7B789">
      <w:pPr>
        <w:widowControl w:val="0"/>
        <w:numPr>
          <w:ilvl w:val="-1"/>
          <w:numId w:val="0"/>
        </w:numPr>
        <w:tabs>
          <w:tab w:val="left" w:pos="320"/>
        </w:tabs>
        <w:ind w:firstLine="560" w:firstLineChars="200"/>
        <w:jc w:val="both"/>
        <w:rPr>
          <w:rFonts w:hint="default" w:ascii="Times New Roman" w:hAnsi="Times New Roman" w:cs="Times New Roman"/>
          <w:b w:val="0"/>
          <w:bCs w:val="0"/>
          <w:color w:val="auto"/>
          <w:sz w:val="30"/>
          <w:szCs w:val="30"/>
          <w:lang w:val="en-US" w:eastAsia="zh-CN"/>
        </w:rPr>
      </w:pPr>
      <w:r>
        <w:rPr>
          <w:rFonts w:hint="eastAsia" w:ascii="Times New Roman" w:hAnsi="Times New Roman" w:cs="Times New Roman"/>
          <w:b w:val="0"/>
          <w:bCs w:val="0"/>
          <w:color w:val="auto"/>
          <w:sz w:val="28"/>
          <w:szCs w:val="28"/>
          <w:lang w:val="en-US" w:eastAsia="zh-CN"/>
        </w:rPr>
        <w:t>5.2</w:t>
      </w:r>
      <w:r>
        <w:rPr>
          <w:rFonts w:hint="default" w:ascii="Times New Roman" w:hAnsi="Times New Roman" w:cs="Times New Roman"/>
          <w:b w:val="0"/>
          <w:bCs w:val="0"/>
          <w:color w:val="auto"/>
          <w:sz w:val="30"/>
          <w:szCs w:val="30"/>
          <w:lang w:val="en-US" w:eastAsia="zh-CN"/>
        </w:rPr>
        <w:t>服务人员上岗应穿着统一的劳保服、劳保鞋、佩戴统一的安全帽及其他安全防护用具，劳保服及安全帽</w:t>
      </w:r>
      <w:r>
        <w:rPr>
          <w:rFonts w:hint="eastAsia" w:ascii="Times New Roman" w:hAnsi="Times New Roman" w:cs="Times New Roman"/>
          <w:b w:val="0"/>
          <w:bCs w:val="0"/>
          <w:color w:val="auto"/>
          <w:sz w:val="30"/>
          <w:szCs w:val="30"/>
          <w:lang w:val="en-US" w:eastAsia="zh-CN"/>
        </w:rPr>
        <w:t>等。劳保用品需根据作业性质、条件、劳动强度和防护范围进行正确选用，供</w:t>
      </w:r>
      <w:r>
        <w:rPr>
          <w:rFonts w:hint="default" w:ascii="Times New Roman" w:hAnsi="Times New Roman" w:cs="Times New Roman"/>
          <w:b w:val="0"/>
          <w:bCs w:val="0"/>
          <w:color w:val="auto"/>
          <w:sz w:val="30"/>
          <w:szCs w:val="30"/>
          <w:lang w:val="en-US" w:eastAsia="zh-CN"/>
        </w:rPr>
        <w:t>应</w:t>
      </w:r>
      <w:r>
        <w:rPr>
          <w:rFonts w:hint="eastAsia" w:ascii="Times New Roman" w:hAnsi="Times New Roman" w:cs="Times New Roman"/>
          <w:b w:val="0"/>
          <w:bCs w:val="0"/>
          <w:color w:val="auto"/>
          <w:sz w:val="30"/>
          <w:szCs w:val="30"/>
          <w:lang w:val="en-US" w:eastAsia="zh-CN"/>
        </w:rPr>
        <w:t>的</w:t>
      </w:r>
      <w:r>
        <w:rPr>
          <w:rFonts w:hint="default" w:ascii="Times New Roman" w:hAnsi="Times New Roman" w:cs="Times New Roman"/>
          <w:b w:val="0"/>
          <w:bCs w:val="0"/>
          <w:color w:val="auto"/>
          <w:sz w:val="30"/>
          <w:szCs w:val="30"/>
          <w:lang w:val="en-US" w:eastAsia="zh-CN"/>
        </w:rPr>
        <w:t>种类、数量</w:t>
      </w:r>
      <w:r>
        <w:rPr>
          <w:rFonts w:hint="eastAsia" w:ascii="Times New Roman" w:hAnsi="Times New Roman" w:cs="Times New Roman"/>
          <w:b w:val="0"/>
          <w:bCs w:val="0"/>
          <w:color w:val="auto"/>
          <w:sz w:val="30"/>
          <w:szCs w:val="30"/>
          <w:lang w:val="en-US" w:eastAsia="zh-CN"/>
        </w:rPr>
        <w:t>、功能、质量</w:t>
      </w:r>
      <w:r>
        <w:rPr>
          <w:rFonts w:hint="default" w:ascii="Times New Roman" w:hAnsi="Times New Roman" w:cs="Times New Roman"/>
          <w:b w:val="0"/>
          <w:bCs w:val="0"/>
          <w:color w:val="auto"/>
          <w:sz w:val="30"/>
          <w:szCs w:val="30"/>
          <w:lang w:val="en-US" w:eastAsia="zh-CN"/>
        </w:rPr>
        <w:t>及更换频率需满足服务人员的使用需求</w:t>
      </w:r>
      <w:r>
        <w:rPr>
          <w:rFonts w:hint="eastAsia" w:ascii="Times New Roman" w:hAnsi="Times New Roman" w:cs="Times New Roman"/>
          <w:b w:val="0"/>
          <w:bCs w:val="0"/>
          <w:color w:val="auto"/>
          <w:sz w:val="30"/>
          <w:szCs w:val="30"/>
          <w:lang w:val="en-US" w:eastAsia="zh-CN"/>
        </w:rPr>
        <w:t>及相关国家标准，并做好发放记录</w:t>
      </w:r>
      <w:r>
        <w:rPr>
          <w:rFonts w:hint="default" w:ascii="Times New Roman" w:hAnsi="Times New Roman" w:cs="Times New Roman"/>
          <w:b w:val="0"/>
          <w:bCs w:val="0"/>
          <w:color w:val="auto"/>
          <w:sz w:val="30"/>
          <w:szCs w:val="30"/>
          <w:lang w:val="en-US" w:eastAsia="zh-CN"/>
        </w:rPr>
        <w:t>。</w:t>
      </w:r>
    </w:p>
    <w:p w14:paraId="48F313E7">
      <w:pPr>
        <w:numPr>
          <w:ilvl w:val="0"/>
          <w:numId w:val="0"/>
        </w:numPr>
        <w:tabs>
          <w:tab w:val="left" w:pos="320"/>
        </w:tabs>
        <w:ind w:firstLine="600" w:firstLineChars="200"/>
        <w:rPr>
          <w:rFonts w:hint="eastAsia" w:ascii="Times New Roman" w:hAnsi="Times New Roman" w:cs="Times New Roman"/>
          <w:b w:val="0"/>
          <w:bCs w:val="0"/>
          <w:color w:val="auto"/>
          <w:sz w:val="30"/>
          <w:szCs w:val="30"/>
          <w:lang w:val="en-US" w:eastAsia="zh-CN"/>
        </w:rPr>
      </w:pPr>
      <w:r>
        <w:rPr>
          <w:rFonts w:hint="eastAsia" w:ascii="Times New Roman" w:hAnsi="Times New Roman" w:cs="Times New Roman"/>
          <w:b w:val="0"/>
          <w:bCs w:val="0"/>
          <w:color w:val="auto"/>
          <w:sz w:val="30"/>
          <w:szCs w:val="30"/>
          <w:lang w:val="en-US" w:eastAsia="zh-CN"/>
        </w:rPr>
        <w:t>5.3若成交人未按要求提供相应的劳保用品，采购人会根据安管部意见提供给服务人员，采购人可根据服务人员的劳保用品领用记录在月度结算时减扣相应的合同款。</w:t>
      </w:r>
    </w:p>
    <w:p w14:paraId="38B73D7E">
      <w:pPr>
        <w:widowControl/>
        <w:numPr>
          <w:ilvl w:val="-1"/>
          <w:numId w:val="0"/>
        </w:numPr>
        <w:tabs>
          <w:tab w:val="left" w:pos="320"/>
        </w:tabs>
        <w:ind w:firstLine="600" w:firstLineChars="200"/>
        <w:jc w:val="left"/>
        <w:rPr>
          <w:rFonts w:hint="default" w:ascii="Times New Roman" w:hAnsi="Times New Roman" w:cs="Times New Roman"/>
          <w:b w:val="0"/>
          <w:bCs w:val="0"/>
          <w:color w:val="auto"/>
          <w:sz w:val="30"/>
          <w:szCs w:val="30"/>
          <w:lang w:val="en-US" w:eastAsia="zh-CN"/>
        </w:rPr>
      </w:pPr>
      <w:r>
        <w:rPr>
          <w:rFonts w:hint="eastAsia" w:ascii="Times New Roman" w:hAnsi="Times New Roman" w:cs="Times New Roman"/>
          <w:b w:val="0"/>
          <w:bCs w:val="0"/>
          <w:color w:val="auto"/>
          <w:sz w:val="30"/>
          <w:szCs w:val="30"/>
          <w:lang w:val="en-US" w:eastAsia="zh-CN"/>
        </w:rPr>
        <w:t xml:space="preserve">5.4 </w:t>
      </w:r>
      <w:r>
        <w:rPr>
          <w:rFonts w:hint="eastAsia" w:ascii="Times New Roman" w:hAnsi="Times New Roman" w:cs="Times New Roman" w:eastAsiaTheme="minorEastAsia"/>
          <w:b w:val="0"/>
          <w:bCs w:val="0"/>
          <w:color w:val="auto"/>
          <w:sz w:val="30"/>
          <w:szCs w:val="30"/>
          <w:lang w:val="en-US" w:eastAsia="zh-CN"/>
        </w:rPr>
        <w:t>服务人员</w:t>
      </w:r>
      <w:r>
        <w:rPr>
          <w:rFonts w:hint="eastAsia" w:ascii="Times New Roman" w:hAnsi="Times New Roman" w:cs="Times New Roman" w:eastAsiaTheme="minorEastAsia"/>
          <w:b w:val="0"/>
          <w:bCs w:val="0"/>
          <w:color w:val="auto"/>
          <w:sz w:val="30"/>
          <w:szCs w:val="30"/>
          <w:lang w:val="en-US"/>
        </w:rPr>
        <w:t>因未佩戴</w:t>
      </w:r>
      <w:r>
        <w:rPr>
          <w:rFonts w:hint="eastAsia" w:ascii="Times New Roman" w:hAnsi="Times New Roman" w:cs="Times New Roman"/>
          <w:b w:val="0"/>
          <w:bCs w:val="0"/>
          <w:color w:val="auto"/>
          <w:sz w:val="30"/>
          <w:szCs w:val="30"/>
          <w:lang w:val="en-US" w:eastAsia="zh-CN"/>
        </w:rPr>
        <w:t>或未正确佩戴</w:t>
      </w:r>
      <w:r>
        <w:rPr>
          <w:rFonts w:hint="eastAsia" w:ascii="Times New Roman" w:hAnsi="Times New Roman" w:cs="Times New Roman" w:eastAsiaTheme="minorEastAsia"/>
          <w:b w:val="0"/>
          <w:bCs w:val="0"/>
          <w:color w:val="auto"/>
          <w:sz w:val="30"/>
          <w:szCs w:val="30"/>
          <w:lang w:val="en-US"/>
        </w:rPr>
        <w:t>必要劳保用品及安措用具或因产品质量不合格的情况造成</w:t>
      </w:r>
      <w:r>
        <w:rPr>
          <w:rFonts w:hint="eastAsia" w:ascii="Times New Roman" w:hAnsi="Times New Roman" w:cs="Times New Roman"/>
          <w:b w:val="0"/>
          <w:bCs w:val="0"/>
          <w:color w:val="auto"/>
          <w:sz w:val="30"/>
          <w:szCs w:val="30"/>
          <w:lang w:val="en-US" w:eastAsia="zh-CN"/>
        </w:rPr>
        <w:t>服务</w:t>
      </w:r>
      <w:r>
        <w:rPr>
          <w:rFonts w:hint="eastAsia" w:ascii="Times New Roman" w:hAnsi="Times New Roman" w:cs="Times New Roman" w:eastAsiaTheme="minorEastAsia"/>
          <w:b w:val="0"/>
          <w:bCs w:val="0"/>
          <w:color w:val="auto"/>
          <w:sz w:val="30"/>
          <w:szCs w:val="30"/>
          <w:lang w:val="en-US"/>
        </w:rPr>
        <w:t>人员人身伤害等情况由</w:t>
      </w:r>
      <w:r>
        <w:rPr>
          <w:rFonts w:hint="eastAsia" w:ascii="Times New Roman" w:hAnsi="Times New Roman" w:cs="Times New Roman"/>
          <w:b w:val="0"/>
          <w:bCs w:val="0"/>
          <w:color w:val="auto"/>
          <w:sz w:val="30"/>
          <w:szCs w:val="30"/>
          <w:lang w:val="en-US" w:eastAsia="zh-CN"/>
        </w:rPr>
        <w:t>成交人</w:t>
      </w:r>
      <w:r>
        <w:rPr>
          <w:rFonts w:hint="eastAsia" w:ascii="Times New Roman" w:hAnsi="Times New Roman" w:cs="Times New Roman" w:eastAsiaTheme="minorEastAsia"/>
          <w:b w:val="0"/>
          <w:bCs w:val="0"/>
          <w:color w:val="auto"/>
          <w:sz w:val="30"/>
          <w:szCs w:val="30"/>
          <w:lang w:val="en-US"/>
        </w:rPr>
        <w:t>承担全部责任，同时</w:t>
      </w:r>
      <w:r>
        <w:rPr>
          <w:rFonts w:hint="eastAsia" w:ascii="Times New Roman" w:hAnsi="Times New Roman" w:cs="Times New Roman"/>
          <w:b w:val="0"/>
          <w:bCs w:val="0"/>
          <w:color w:val="auto"/>
          <w:sz w:val="30"/>
          <w:szCs w:val="30"/>
          <w:lang w:val="en-US" w:eastAsia="zh-CN"/>
        </w:rPr>
        <w:t>采购人</w:t>
      </w:r>
      <w:r>
        <w:rPr>
          <w:rFonts w:hint="eastAsia" w:ascii="Times New Roman" w:hAnsi="Times New Roman" w:cs="Times New Roman" w:eastAsiaTheme="minorEastAsia"/>
          <w:b w:val="0"/>
          <w:bCs w:val="0"/>
          <w:color w:val="auto"/>
          <w:sz w:val="30"/>
          <w:szCs w:val="30"/>
          <w:lang w:val="en-US"/>
        </w:rPr>
        <w:t>有权对进行</w:t>
      </w:r>
      <w:r>
        <w:rPr>
          <w:rFonts w:hint="eastAsia" w:ascii="Times New Roman" w:hAnsi="Times New Roman" w:cs="Times New Roman"/>
          <w:b w:val="0"/>
          <w:bCs w:val="0"/>
          <w:color w:val="auto"/>
          <w:sz w:val="30"/>
          <w:szCs w:val="30"/>
          <w:lang w:val="en-US" w:eastAsia="zh-CN"/>
        </w:rPr>
        <w:t>考核</w:t>
      </w:r>
      <w:r>
        <w:rPr>
          <w:rFonts w:hint="eastAsia" w:ascii="Times New Roman" w:hAnsi="Times New Roman" w:cs="Times New Roman" w:eastAsiaTheme="minorEastAsia"/>
          <w:b w:val="0"/>
          <w:bCs w:val="0"/>
          <w:color w:val="auto"/>
          <w:sz w:val="30"/>
          <w:szCs w:val="30"/>
          <w:lang w:val="en-US"/>
        </w:rPr>
        <w:t>处罚，</w:t>
      </w:r>
      <w:r>
        <w:rPr>
          <w:rFonts w:hint="eastAsia" w:ascii="Times New Roman" w:hAnsi="Times New Roman" w:cs="Times New Roman" w:eastAsiaTheme="minorEastAsia"/>
          <w:b w:val="0"/>
          <w:bCs w:val="0"/>
          <w:color w:val="auto"/>
          <w:sz w:val="30"/>
          <w:szCs w:val="30"/>
        </w:rPr>
        <w:t>扣减相应的合同款</w:t>
      </w:r>
      <w:r>
        <w:rPr>
          <w:rFonts w:hint="eastAsia" w:ascii="Times New Roman" w:hAnsi="Times New Roman" w:cs="Times New Roman" w:eastAsiaTheme="minorEastAsia"/>
          <w:b w:val="0"/>
          <w:bCs w:val="0"/>
          <w:color w:val="auto"/>
          <w:sz w:val="30"/>
          <w:szCs w:val="30"/>
          <w:lang w:val="en-US"/>
        </w:rPr>
        <w:t>。</w:t>
      </w:r>
    </w:p>
    <w:p w14:paraId="6A3F6936">
      <w:pPr>
        <w:widowControl/>
        <w:numPr>
          <w:ilvl w:val="0"/>
          <w:numId w:val="4"/>
        </w:numPr>
        <w:shd w:val="clear"/>
        <w:adjustRightInd w:val="0"/>
        <w:snapToGrid w:val="0"/>
        <w:spacing w:line="360" w:lineRule="auto"/>
        <w:ind w:left="0" w:leftChars="0" w:firstLine="600" w:firstLineChars="200"/>
        <w:jc w:val="left"/>
        <w:rPr>
          <w:rFonts w:hint="default" w:ascii="Times New Roman" w:hAnsi="Times New Roman" w:cs="Times New Roman"/>
          <w:b w:val="0"/>
          <w:bCs w:val="0"/>
          <w:color w:val="auto"/>
          <w:sz w:val="30"/>
          <w:szCs w:val="30"/>
          <w:highlight w:val="none"/>
          <w:lang w:val="en-US" w:eastAsia="zh-CN"/>
        </w:rPr>
      </w:pPr>
      <w:r>
        <w:rPr>
          <w:rFonts w:hint="default" w:ascii="Times New Roman" w:hAnsi="Times New Roman" w:cs="Times New Roman"/>
          <w:b w:val="0"/>
          <w:bCs w:val="0"/>
          <w:color w:val="auto"/>
          <w:sz w:val="30"/>
          <w:szCs w:val="30"/>
          <w:highlight w:val="none"/>
          <w:lang w:val="en-US" w:eastAsia="zh-CN"/>
        </w:rPr>
        <w:t>为保证服务质量，服务人员入场资料须经</w:t>
      </w:r>
      <w:r>
        <w:rPr>
          <w:rFonts w:hint="eastAsia" w:ascii="Times New Roman" w:hAnsi="Times New Roman" w:cs="Times New Roman"/>
          <w:b w:val="0"/>
          <w:bCs w:val="0"/>
          <w:color w:val="auto"/>
          <w:sz w:val="30"/>
          <w:szCs w:val="30"/>
          <w:highlight w:val="none"/>
          <w:lang w:val="en-US" w:eastAsia="zh-CN"/>
        </w:rPr>
        <w:t>采购人</w:t>
      </w:r>
      <w:r>
        <w:rPr>
          <w:rFonts w:hint="default" w:ascii="Times New Roman" w:hAnsi="Times New Roman" w:cs="Times New Roman"/>
          <w:b w:val="0"/>
          <w:bCs w:val="0"/>
          <w:color w:val="auto"/>
          <w:sz w:val="30"/>
          <w:szCs w:val="30"/>
          <w:highlight w:val="none"/>
          <w:lang w:val="en-US" w:eastAsia="zh-CN"/>
        </w:rPr>
        <w:t>审核确认后，并通过培训考核合格后方可上岗</w:t>
      </w:r>
      <w:r>
        <w:rPr>
          <w:rFonts w:hint="eastAsia" w:ascii="Times New Roman" w:hAnsi="Times New Roman" w:cs="Times New Roman"/>
          <w:b w:val="0"/>
          <w:bCs w:val="0"/>
          <w:color w:val="auto"/>
          <w:sz w:val="30"/>
          <w:szCs w:val="30"/>
          <w:highlight w:val="none"/>
          <w:lang w:val="en-US" w:eastAsia="zh-CN"/>
        </w:rPr>
        <w:t>。入场资料包括：中标单位与服务人员的合同原件、</w:t>
      </w:r>
      <w:r>
        <w:rPr>
          <w:rFonts w:hint="eastAsia" w:ascii="Times New Roman" w:hAnsi="Times New Roman" w:cs="Times New Roman" w:eastAsiaTheme="minorEastAsia"/>
          <w:b w:val="0"/>
          <w:bCs w:val="0"/>
          <w:color w:val="auto"/>
          <w:sz w:val="30"/>
          <w:szCs w:val="30"/>
          <w:highlight w:val="none"/>
        </w:rPr>
        <w:t>人员配备清单及身份证复印件、作业人员保险凭证（提供保额在100万以上的意外险凭据）、复印件及在政府官网查询结果截图、含职业健康体检报告、教育培训考核情况</w:t>
      </w:r>
      <w:r>
        <w:rPr>
          <w:rFonts w:hint="eastAsia" w:ascii="Times New Roman" w:hAnsi="Times New Roman" w:cs="Times New Roman" w:eastAsiaTheme="minorEastAsia"/>
          <w:color w:val="auto"/>
          <w:sz w:val="30"/>
          <w:szCs w:val="30"/>
          <w:highlight w:val="none"/>
        </w:rPr>
        <w:t>等</w:t>
      </w:r>
      <w:r>
        <w:rPr>
          <w:rFonts w:hint="eastAsia" w:ascii="Times New Roman" w:hAnsi="Times New Roman" w:cs="Times New Roman"/>
          <w:color w:val="auto"/>
          <w:sz w:val="30"/>
          <w:szCs w:val="30"/>
          <w:highlight w:val="none"/>
          <w:lang w:eastAsia="zh-CN"/>
        </w:rPr>
        <w:t>，</w:t>
      </w:r>
      <w:r>
        <w:rPr>
          <w:rFonts w:hint="eastAsia" w:ascii="Times New Roman" w:hAnsi="Times New Roman" w:cs="Times New Roman" w:eastAsiaTheme="minorEastAsia"/>
          <w:color w:val="auto"/>
          <w:sz w:val="30"/>
          <w:szCs w:val="30"/>
          <w:highlight w:val="none"/>
        </w:rPr>
        <w:t>审核不通过的不得进场作业。</w:t>
      </w:r>
    </w:p>
    <w:p w14:paraId="1862E33E">
      <w:pPr>
        <w:widowControl/>
        <w:numPr>
          <w:ilvl w:val="0"/>
          <w:numId w:val="4"/>
        </w:numPr>
        <w:adjustRightInd w:val="0"/>
        <w:snapToGrid w:val="0"/>
        <w:spacing w:line="360" w:lineRule="auto"/>
        <w:ind w:left="0" w:leftChars="0" w:firstLine="600" w:firstLineChars="200"/>
        <w:jc w:val="left"/>
        <w:rPr>
          <w:rFonts w:hint="default" w:ascii="Times New Roman" w:hAnsi="Times New Roman" w:cs="Times New Roman"/>
          <w:b w:val="0"/>
          <w:bCs w:val="0"/>
          <w:color w:val="auto"/>
          <w:sz w:val="30"/>
          <w:szCs w:val="30"/>
          <w:highlight w:val="none"/>
          <w:lang w:val="en-US" w:eastAsia="zh-CN"/>
        </w:rPr>
      </w:pPr>
      <w:r>
        <w:rPr>
          <w:rFonts w:hint="eastAsia" w:ascii="Times New Roman" w:hAnsi="Times New Roman" w:cs="Times New Roman"/>
          <w:b w:val="0"/>
          <w:bCs w:val="0"/>
          <w:color w:val="auto"/>
          <w:sz w:val="30"/>
          <w:szCs w:val="30"/>
          <w:highlight w:val="none"/>
          <w:lang w:val="en-US" w:eastAsia="zh-CN"/>
        </w:rPr>
        <w:t>采购人</w:t>
      </w:r>
      <w:r>
        <w:rPr>
          <w:rFonts w:hint="default" w:ascii="Times New Roman" w:hAnsi="Times New Roman" w:cs="Times New Roman"/>
          <w:b w:val="0"/>
          <w:bCs w:val="0"/>
          <w:color w:val="auto"/>
          <w:sz w:val="30"/>
          <w:szCs w:val="30"/>
          <w:highlight w:val="none"/>
          <w:lang w:val="en-US" w:eastAsia="zh-CN"/>
        </w:rPr>
        <w:t>有权对中标服务单位进行考核；当</w:t>
      </w:r>
      <w:r>
        <w:rPr>
          <w:rFonts w:hint="eastAsia" w:ascii="Times New Roman" w:hAnsi="Times New Roman" w:cs="Times New Roman"/>
          <w:b w:val="0"/>
          <w:bCs w:val="0"/>
          <w:color w:val="auto"/>
          <w:sz w:val="30"/>
          <w:szCs w:val="30"/>
          <w:highlight w:val="none"/>
          <w:lang w:val="en-US" w:eastAsia="zh-CN"/>
        </w:rPr>
        <w:t>成交人</w:t>
      </w:r>
      <w:r>
        <w:rPr>
          <w:rFonts w:hint="default" w:ascii="Times New Roman" w:hAnsi="Times New Roman" w:cs="Times New Roman"/>
          <w:b w:val="0"/>
          <w:bCs w:val="0"/>
          <w:color w:val="auto"/>
          <w:sz w:val="30"/>
          <w:szCs w:val="30"/>
          <w:highlight w:val="none"/>
          <w:lang w:val="en-US" w:eastAsia="zh-CN"/>
        </w:rPr>
        <w:t>服务工作质量不能满足</w:t>
      </w:r>
      <w:r>
        <w:rPr>
          <w:rFonts w:hint="eastAsia" w:ascii="Times New Roman" w:hAnsi="Times New Roman" w:cs="Times New Roman"/>
          <w:b w:val="0"/>
          <w:bCs w:val="0"/>
          <w:color w:val="auto"/>
          <w:sz w:val="30"/>
          <w:szCs w:val="30"/>
          <w:highlight w:val="none"/>
          <w:lang w:val="en-US" w:eastAsia="zh-CN"/>
        </w:rPr>
        <w:t>采购人</w:t>
      </w:r>
      <w:r>
        <w:rPr>
          <w:rFonts w:hint="default" w:ascii="Times New Roman" w:hAnsi="Times New Roman" w:cs="Times New Roman"/>
          <w:b w:val="0"/>
          <w:bCs w:val="0"/>
          <w:color w:val="auto"/>
          <w:sz w:val="30"/>
          <w:szCs w:val="30"/>
          <w:highlight w:val="none"/>
          <w:lang w:val="en-US" w:eastAsia="zh-CN"/>
        </w:rPr>
        <w:t>需求或出现两次以上不服从</w:t>
      </w:r>
      <w:r>
        <w:rPr>
          <w:rFonts w:hint="eastAsia" w:ascii="Times New Roman" w:hAnsi="Times New Roman" w:cs="Times New Roman"/>
          <w:b w:val="0"/>
          <w:bCs w:val="0"/>
          <w:color w:val="auto"/>
          <w:sz w:val="30"/>
          <w:szCs w:val="30"/>
          <w:highlight w:val="none"/>
          <w:lang w:val="en-US" w:eastAsia="zh-CN"/>
        </w:rPr>
        <w:t>采购人</w:t>
      </w:r>
      <w:r>
        <w:rPr>
          <w:rFonts w:hint="default" w:ascii="Times New Roman" w:hAnsi="Times New Roman" w:cs="Times New Roman"/>
          <w:b w:val="0"/>
          <w:bCs w:val="0"/>
          <w:color w:val="auto"/>
          <w:sz w:val="30"/>
          <w:szCs w:val="30"/>
          <w:highlight w:val="none"/>
          <w:lang w:val="en-US" w:eastAsia="zh-CN"/>
        </w:rPr>
        <w:t>要求情况，除依据考核内容考核外，</w:t>
      </w:r>
      <w:r>
        <w:rPr>
          <w:rFonts w:hint="eastAsia" w:ascii="Times New Roman" w:hAnsi="Times New Roman" w:cs="Times New Roman"/>
          <w:b w:val="0"/>
          <w:bCs w:val="0"/>
          <w:color w:val="auto"/>
          <w:sz w:val="30"/>
          <w:szCs w:val="30"/>
          <w:highlight w:val="none"/>
          <w:lang w:val="en-US" w:eastAsia="zh-CN"/>
        </w:rPr>
        <w:t>采购人</w:t>
      </w:r>
      <w:r>
        <w:rPr>
          <w:rFonts w:hint="default" w:ascii="Times New Roman" w:hAnsi="Times New Roman" w:cs="Times New Roman"/>
          <w:b w:val="0"/>
          <w:bCs w:val="0"/>
          <w:color w:val="auto"/>
          <w:sz w:val="30"/>
          <w:szCs w:val="30"/>
          <w:highlight w:val="none"/>
          <w:lang w:val="en-US" w:eastAsia="zh-CN"/>
        </w:rPr>
        <w:t>可以要求</w:t>
      </w:r>
      <w:r>
        <w:rPr>
          <w:rFonts w:hint="eastAsia" w:ascii="Times New Roman" w:hAnsi="Times New Roman" w:cs="Times New Roman"/>
          <w:b w:val="0"/>
          <w:bCs w:val="0"/>
          <w:color w:val="auto"/>
          <w:sz w:val="30"/>
          <w:szCs w:val="30"/>
          <w:highlight w:val="none"/>
          <w:lang w:val="en-US" w:eastAsia="zh-CN"/>
        </w:rPr>
        <w:t>成交人</w:t>
      </w:r>
      <w:r>
        <w:rPr>
          <w:rFonts w:hint="default" w:ascii="Times New Roman" w:hAnsi="Times New Roman" w:cs="Times New Roman"/>
          <w:b w:val="0"/>
          <w:bCs w:val="0"/>
          <w:color w:val="auto"/>
          <w:sz w:val="30"/>
          <w:szCs w:val="30"/>
          <w:highlight w:val="none"/>
          <w:lang w:val="en-US" w:eastAsia="zh-CN"/>
        </w:rPr>
        <w:t>更换相关服务人员，</w:t>
      </w:r>
      <w:r>
        <w:rPr>
          <w:rFonts w:hint="eastAsia" w:ascii="Times New Roman" w:hAnsi="Times New Roman" w:cs="Times New Roman"/>
          <w:b w:val="0"/>
          <w:bCs w:val="0"/>
          <w:color w:val="auto"/>
          <w:sz w:val="30"/>
          <w:szCs w:val="30"/>
          <w:highlight w:val="none"/>
          <w:lang w:val="en-US" w:eastAsia="zh-CN"/>
        </w:rPr>
        <w:t>成交人</w:t>
      </w:r>
      <w:r>
        <w:rPr>
          <w:rFonts w:hint="default" w:ascii="Times New Roman" w:hAnsi="Times New Roman" w:cs="Times New Roman"/>
          <w:b w:val="0"/>
          <w:bCs w:val="0"/>
          <w:color w:val="auto"/>
          <w:sz w:val="30"/>
          <w:szCs w:val="30"/>
          <w:highlight w:val="none"/>
          <w:lang w:val="en-US" w:eastAsia="zh-CN"/>
        </w:rPr>
        <w:t>必须在</w:t>
      </w:r>
      <w:r>
        <w:rPr>
          <w:rFonts w:hint="eastAsia" w:ascii="Times New Roman" w:hAnsi="Times New Roman" w:cs="Times New Roman"/>
          <w:b w:val="0"/>
          <w:bCs w:val="0"/>
          <w:color w:val="auto"/>
          <w:sz w:val="30"/>
          <w:szCs w:val="30"/>
          <w:highlight w:val="none"/>
          <w:lang w:val="en-US" w:eastAsia="zh-CN"/>
        </w:rPr>
        <w:t>采购人</w:t>
      </w:r>
      <w:r>
        <w:rPr>
          <w:rFonts w:hint="default" w:ascii="Times New Roman" w:hAnsi="Times New Roman" w:cs="Times New Roman"/>
          <w:b w:val="0"/>
          <w:bCs w:val="0"/>
          <w:color w:val="auto"/>
          <w:sz w:val="30"/>
          <w:szCs w:val="30"/>
          <w:highlight w:val="none"/>
          <w:lang w:val="en-US" w:eastAsia="zh-CN"/>
        </w:rPr>
        <w:t>提出更换要求后</w:t>
      </w:r>
      <w:r>
        <w:rPr>
          <w:rFonts w:hint="eastAsia" w:ascii="Times New Roman" w:hAnsi="Times New Roman" w:cs="Times New Roman"/>
          <w:b w:val="0"/>
          <w:bCs w:val="0"/>
          <w:color w:val="auto"/>
          <w:sz w:val="30"/>
          <w:szCs w:val="30"/>
          <w:highlight w:val="none"/>
          <w:lang w:val="en-US" w:eastAsia="zh-CN"/>
        </w:rPr>
        <w:t>七</w:t>
      </w:r>
      <w:r>
        <w:rPr>
          <w:rFonts w:hint="default" w:ascii="Times New Roman" w:hAnsi="Times New Roman" w:cs="Times New Roman"/>
          <w:b w:val="0"/>
          <w:bCs w:val="0"/>
          <w:color w:val="auto"/>
          <w:sz w:val="30"/>
          <w:szCs w:val="30"/>
          <w:highlight w:val="none"/>
          <w:lang w:val="en-US" w:eastAsia="zh-CN"/>
        </w:rPr>
        <w:t>日内无条件地为</w:t>
      </w:r>
      <w:r>
        <w:rPr>
          <w:rFonts w:hint="eastAsia" w:ascii="Times New Roman" w:hAnsi="Times New Roman" w:cs="Times New Roman"/>
          <w:b w:val="0"/>
          <w:bCs w:val="0"/>
          <w:color w:val="auto"/>
          <w:sz w:val="30"/>
          <w:szCs w:val="30"/>
          <w:highlight w:val="none"/>
          <w:lang w:val="en-US" w:eastAsia="zh-CN"/>
        </w:rPr>
        <w:t>采购人</w:t>
      </w:r>
      <w:r>
        <w:rPr>
          <w:rFonts w:hint="default" w:ascii="Times New Roman" w:hAnsi="Times New Roman" w:cs="Times New Roman"/>
          <w:b w:val="0"/>
          <w:bCs w:val="0"/>
          <w:color w:val="auto"/>
          <w:sz w:val="30"/>
          <w:szCs w:val="30"/>
          <w:highlight w:val="none"/>
          <w:lang w:val="en-US" w:eastAsia="zh-CN"/>
        </w:rPr>
        <w:t>更换合格的服务人员</w:t>
      </w:r>
      <w:r>
        <w:rPr>
          <w:rFonts w:hint="eastAsia" w:ascii="Times New Roman" w:hAnsi="Times New Roman" w:cs="Times New Roman"/>
          <w:b w:val="0"/>
          <w:bCs w:val="0"/>
          <w:color w:val="auto"/>
          <w:sz w:val="30"/>
          <w:szCs w:val="30"/>
          <w:highlight w:val="none"/>
          <w:lang w:val="en-US" w:eastAsia="zh-CN"/>
        </w:rPr>
        <w:t>。</w:t>
      </w:r>
    </w:p>
    <w:p w14:paraId="7DA905BC">
      <w:pPr>
        <w:widowControl w:val="0"/>
        <w:numPr>
          <w:ilvl w:val="-1"/>
          <w:numId w:val="0"/>
        </w:numPr>
        <w:tabs>
          <w:tab w:val="left" w:pos="320"/>
        </w:tabs>
        <w:ind w:firstLine="600" w:firstLineChars="200"/>
        <w:jc w:val="both"/>
        <w:rPr>
          <w:rFonts w:hint="eastAsia" w:ascii="Times New Roman" w:hAnsi="Times New Roman" w:cs="Times New Roman"/>
          <w:b w:val="0"/>
          <w:bCs w:val="0"/>
          <w:color w:val="auto"/>
          <w:sz w:val="30"/>
          <w:szCs w:val="30"/>
          <w:highlight w:val="none"/>
          <w:lang w:val="en-US" w:eastAsia="zh-CN"/>
        </w:rPr>
      </w:pPr>
      <w:r>
        <w:rPr>
          <w:rFonts w:hint="eastAsia" w:ascii="Times New Roman" w:hAnsi="Times New Roman" w:cs="Times New Roman"/>
          <w:b w:val="0"/>
          <w:bCs w:val="0"/>
          <w:color w:val="auto"/>
          <w:sz w:val="30"/>
          <w:szCs w:val="30"/>
          <w:highlight w:val="none"/>
          <w:lang w:val="en-US" w:eastAsia="zh-CN"/>
        </w:rPr>
        <w:t>7.1采购人按工作内容对成交人的工作质量进行月度考核评分，具体</w:t>
      </w:r>
      <w:r>
        <w:rPr>
          <w:rFonts w:hint="eastAsia" w:ascii="Times New Roman" w:hAnsi="Times New Roman" w:cs="Times New Roman" w:eastAsiaTheme="minorEastAsia"/>
          <w:b w:val="0"/>
          <w:bCs w:val="0"/>
          <w:color w:val="auto"/>
          <w:sz w:val="30"/>
          <w:szCs w:val="30"/>
          <w:highlight w:val="none"/>
          <w:lang w:val="en-US"/>
        </w:rPr>
        <w:t>见</w:t>
      </w:r>
      <w:r>
        <w:rPr>
          <w:rFonts w:hint="eastAsia" w:ascii="Times New Roman" w:hAnsi="Times New Roman" w:cs="Times New Roman" w:eastAsiaTheme="minorEastAsia"/>
          <w:b w:val="0"/>
          <w:bCs w:val="0"/>
          <w:color w:val="auto"/>
          <w:sz w:val="30"/>
          <w:szCs w:val="30"/>
          <w:highlight w:val="none"/>
          <w:lang w:val="en-US" w:eastAsia="zh-CN"/>
        </w:rPr>
        <w:t>上述工作内容清单</w:t>
      </w:r>
      <w:r>
        <w:rPr>
          <w:rFonts w:hint="eastAsia" w:ascii="Times New Roman" w:hAnsi="Times New Roman" w:cs="Times New Roman"/>
          <w:b w:val="0"/>
          <w:bCs w:val="0"/>
          <w:color w:val="auto"/>
          <w:sz w:val="30"/>
          <w:szCs w:val="30"/>
          <w:highlight w:val="none"/>
          <w:lang w:val="en-US" w:eastAsia="zh-CN"/>
        </w:rPr>
        <w:t>。</w:t>
      </w:r>
    </w:p>
    <w:p w14:paraId="285395D4">
      <w:pPr>
        <w:widowControl w:val="0"/>
        <w:numPr>
          <w:ilvl w:val="0"/>
          <w:numId w:val="0"/>
        </w:numPr>
        <w:tabs>
          <w:tab w:val="left" w:pos="320"/>
        </w:tabs>
        <w:ind w:firstLine="600" w:firstLineChars="200"/>
        <w:jc w:val="both"/>
        <w:rPr>
          <w:rFonts w:hint="default"/>
          <w:color w:val="auto"/>
          <w:lang w:val="en-US" w:eastAsia="zh-CN"/>
        </w:rPr>
      </w:pPr>
      <w:r>
        <w:rPr>
          <w:rFonts w:hint="eastAsia" w:ascii="Times New Roman" w:hAnsi="Times New Roman" w:cs="Times New Roman"/>
          <w:b w:val="0"/>
          <w:bCs w:val="0"/>
          <w:color w:val="auto"/>
          <w:sz w:val="30"/>
          <w:szCs w:val="30"/>
          <w:highlight w:val="none"/>
          <w:lang w:val="en-US" w:eastAsia="zh-CN"/>
        </w:rPr>
        <w:t>7.2 服务人员生产活动中必须遵守采购人单位执行的所有安全、环保、生产、交通以及日常管理规章制度，如《生产车间考核管理规定（修订）》</w:t>
      </w:r>
      <w:r>
        <w:rPr>
          <w:rFonts w:hint="eastAsia" w:ascii="宋体" w:hAnsi="宋体" w:eastAsia="宋体" w:cs="宋体"/>
          <w:color w:val="auto"/>
          <w:kern w:val="0"/>
          <w:sz w:val="30"/>
          <w:szCs w:val="30"/>
          <w:highlight w:val="none"/>
        </w:rPr>
        <w:t>《生产安全事故</w:t>
      </w:r>
      <w:r>
        <w:rPr>
          <w:rFonts w:hint="eastAsia" w:ascii="宋体" w:hAnsi="宋体" w:eastAsia="宋体" w:cs="宋体"/>
          <w:color w:val="auto"/>
          <w:kern w:val="0"/>
          <w:sz w:val="30"/>
          <w:szCs w:val="30"/>
          <w:highlight w:val="none"/>
          <w:lang w:eastAsia="zh-CN"/>
        </w:rPr>
        <w:t>（</w:t>
      </w:r>
      <w:r>
        <w:rPr>
          <w:rFonts w:hint="eastAsia" w:ascii="宋体" w:hAnsi="宋体" w:eastAsia="宋体" w:cs="宋体"/>
          <w:color w:val="auto"/>
          <w:kern w:val="0"/>
          <w:sz w:val="30"/>
          <w:szCs w:val="30"/>
          <w:highlight w:val="none"/>
          <w:lang w:val="en-US" w:eastAsia="zh-CN"/>
        </w:rPr>
        <w:t>事件</w:t>
      </w:r>
      <w:r>
        <w:rPr>
          <w:rFonts w:hint="eastAsia" w:ascii="宋体" w:hAnsi="宋体" w:eastAsia="宋体" w:cs="宋体"/>
          <w:color w:val="auto"/>
          <w:kern w:val="0"/>
          <w:sz w:val="30"/>
          <w:szCs w:val="30"/>
          <w:highlight w:val="none"/>
          <w:lang w:eastAsia="zh-CN"/>
        </w:rPr>
        <w:t>）</w:t>
      </w:r>
      <w:r>
        <w:rPr>
          <w:rFonts w:hint="eastAsia" w:ascii="宋体" w:hAnsi="宋体" w:eastAsia="宋体" w:cs="宋体"/>
          <w:color w:val="auto"/>
          <w:kern w:val="0"/>
          <w:sz w:val="30"/>
          <w:szCs w:val="30"/>
          <w:highlight w:val="none"/>
        </w:rPr>
        <w:t>报告</w:t>
      </w:r>
      <w:r>
        <w:rPr>
          <w:rFonts w:hint="eastAsia" w:ascii="宋体" w:hAnsi="宋体" w:eastAsia="宋体" w:cs="宋体"/>
          <w:color w:val="auto"/>
          <w:kern w:val="0"/>
          <w:sz w:val="30"/>
          <w:szCs w:val="30"/>
          <w:highlight w:val="none"/>
          <w:lang w:eastAsia="zh-CN"/>
        </w:rPr>
        <w:t>、</w:t>
      </w:r>
      <w:r>
        <w:rPr>
          <w:rFonts w:hint="eastAsia" w:ascii="宋体" w:hAnsi="宋体" w:eastAsia="宋体" w:cs="宋体"/>
          <w:color w:val="auto"/>
          <w:kern w:val="0"/>
          <w:sz w:val="30"/>
          <w:szCs w:val="30"/>
          <w:highlight w:val="none"/>
        </w:rPr>
        <w:t>调查处理</w:t>
      </w:r>
      <w:r>
        <w:rPr>
          <w:rFonts w:hint="eastAsia" w:ascii="宋体" w:hAnsi="宋体" w:eastAsia="宋体" w:cs="宋体"/>
          <w:color w:val="auto"/>
          <w:kern w:val="0"/>
          <w:sz w:val="30"/>
          <w:szCs w:val="30"/>
          <w:highlight w:val="none"/>
          <w:lang w:val="en-US" w:eastAsia="zh-CN"/>
        </w:rPr>
        <w:t>规定</w:t>
      </w:r>
      <w:r>
        <w:rPr>
          <w:rFonts w:hint="eastAsia" w:ascii="宋体" w:hAnsi="宋体" w:eastAsia="宋体" w:cs="宋体"/>
          <w:color w:val="auto"/>
          <w:kern w:val="0"/>
          <w:sz w:val="30"/>
          <w:szCs w:val="30"/>
          <w:highlight w:val="none"/>
        </w:rPr>
        <w:t>制度》</w:t>
      </w:r>
      <w:r>
        <w:rPr>
          <w:rFonts w:hint="eastAsia" w:ascii="宋体" w:hAnsi="宋体" w:eastAsia="宋体" w:cs="宋体"/>
          <w:color w:val="auto"/>
          <w:kern w:val="0"/>
          <w:sz w:val="32"/>
          <w:szCs w:val="32"/>
          <w:highlight w:val="none"/>
          <w:lang w:eastAsia="zh-CN"/>
        </w:rPr>
        <w:t>、《</w:t>
      </w:r>
      <w:r>
        <w:rPr>
          <w:rFonts w:hint="eastAsia" w:ascii="宋体" w:hAnsi="宋体" w:eastAsia="宋体" w:cs="宋体"/>
          <w:color w:val="auto"/>
          <w:kern w:val="0"/>
          <w:sz w:val="32"/>
          <w:szCs w:val="32"/>
          <w:highlight w:val="none"/>
          <w:lang w:val="en-US" w:eastAsia="zh-CN"/>
        </w:rPr>
        <w:t>职业卫生管理制度</w:t>
      </w:r>
      <w:r>
        <w:rPr>
          <w:rFonts w:hint="eastAsia" w:ascii="宋体" w:hAnsi="宋体" w:eastAsia="宋体" w:cs="宋体"/>
          <w:color w:val="auto"/>
          <w:kern w:val="0"/>
          <w:sz w:val="32"/>
          <w:szCs w:val="32"/>
          <w:highlight w:val="none"/>
          <w:lang w:eastAsia="zh-CN"/>
        </w:rPr>
        <w:t>》、</w:t>
      </w:r>
      <w:r>
        <w:rPr>
          <w:rFonts w:hint="eastAsia" w:ascii="Times New Roman" w:hAnsi="Times New Roman" w:cs="Times New Roman"/>
          <w:b w:val="0"/>
          <w:bCs w:val="0"/>
          <w:color w:val="auto"/>
          <w:sz w:val="30"/>
          <w:szCs w:val="30"/>
          <w:highlight w:val="none"/>
          <w:lang w:val="en-US" w:eastAsia="zh-CN"/>
        </w:rPr>
        <w:t>《EHS管理处罚细则》、《电动自行车安全管理制度管理办法》、《吸烟安全管控制度》等。</w:t>
      </w:r>
      <w:r>
        <w:rPr>
          <w:rFonts w:hint="default" w:ascii="Times New Roman" w:hAnsi="Times New Roman" w:cs="Times New Roman"/>
          <w:b w:val="0"/>
          <w:bCs w:val="0"/>
          <w:color w:val="auto"/>
          <w:sz w:val="30"/>
          <w:szCs w:val="30"/>
          <w:highlight w:val="none"/>
          <w:lang w:val="en-US" w:eastAsia="zh-CN"/>
        </w:rPr>
        <w:t>在生产区域内违反公司</w:t>
      </w:r>
      <w:r>
        <w:rPr>
          <w:rFonts w:hint="eastAsia" w:ascii="Times New Roman" w:hAnsi="Times New Roman" w:cs="Times New Roman"/>
          <w:b w:val="0"/>
          <w:bCs w:val="0"/>
          <w:color w:val="auto"/>
          <w:sz w:val="30"/>
          <w:szCs w:val="30"/>
          <w:highlight w:val="none"/>
          <w:lang w:val="en-US" w:eastAsia="zh-CN"/>
        </w:rPr>
        <w:t>相关</w:t>
      </w:r>
      <w:r>
        <w:rPr>
          <w:rFonts w:hint="default" w:ascii="Times New Roman" w:hAnsi="Times New Roman" w:cs="Times New Roman"/>
          <w:b w:val="0"/>
          <w:bCs w:val="0"/>
          <w:color w:val="auto"/>
          <w:sz w:val="30"/>
          <w:szCs w:val="30"/>
          <w:highlight w:val="none"/>
          <w:lang w:val="en-US" w:eastAsia="zh-CN"/>
        </w:rPr>
        <w:t>管理制度，</w:t>
      </w:r>
      <w:r>
        <w:rPr>
          <w:rFonts w:hint="eastAsia" w:ascii="Times New Roman" w:hAnsi="Times New Roman" w:cs="Times New Roman"/>
          <w:b w:val="0"/>
          <w:bCs w:val="0"/>
          <w:color w:val="auto"/>
          <w:sz w:val="30"/>
          <w:szCs w:val="30"/>
          <w:highlight w:val="none"/>
          <w:lang w:val="en-US" w:eastAsia="zh-CN"/>
        </w:rPr>
        <w:t>采购人按</w:t>
      </w:r>
      <w:r>
        <w:rPr>
          <w:rFonts w:hint="default" w:ascii="Times New Roman" w:hAnsi="Times New Roman" w:cs="Times New Roman"/>
          <w:b w:val="0"/>
          <w:bCs w:val="0"/>
          <w:color w:val="auto"/>
          <w:sz w:val="30"/>
          <w:szCs w:val="30"/>
          <w:highlight w:val="none"/>
          <w:lang w:val="en-US" w:eastAsia="zh-CN"/>
        </w:rPr>
        <w:t>相关制度考核。</w:t>
      </w:r>
    </w:p>
    <w:p w14:paraId="3334C5FA">
      <w:pPr>
        <w:widowControl w:val="0"/>
        <w:numPr>
          <w:ilvl w:val="0"/>
          <w:numId w:val="4"/>
        </w:numPr>
        <w:tabs>
          <w:tab w:val="left" w:pos="320"/>
        </w:tabs>
        <w:ind w:left="0" w:leftChars="0" w:firstLine="600" w:firstLineChars="200"/>
        <w:jc w:val="both"/>
        <w:rPr>
          <w:rFonts w:hint="default" w:ascii="Times New Roman" w:hAnsi="Times New Roman" w:cs="Times New Roman"/>
          <w:b w:val="0"/>
          <w:bCs w:val="0"/>
          <w:color w:val="auto"/>
          <w:sz w:val="30"/>
          <w:szCs w:val="30"/>
          <w:lang w:val="en-US" w:eastAsia="zh-CN"/>
        </w:rPr>
      </w:pPr>
      <w:r>
        <w:rPr>
          <w:rFonts w:hint="eastAsia" w:ascii="Times New Roman" w:hAnsi="Times New Roman" w:cs="Times New Roman"/>
          <w:color w:val="auto"/>
          <w:sz w:val="30"/>
          <w:szCs w:val="30"/>
          <w:highlight w:val="none"/>
          <w:lang w:val="en-US" w:eastAsia="zh-CN"/>
        </w:rPr>
        <w:t>成交人</w:t>
      </w:r>
      <w:r>
        <w:rPr>
          <w:rFonts w:hint="eastAsia" w:ascii="Times New Roman" w:hAnsi="Times New Roman" w:cs="Times New Roman"/>
          <w:color w:val="auto"/>
          <w:sz w:val="30"/>
          <w:szCs w:val="30"/>
          <w:highlight w:val="none"/>
        </w:rPr>
        <w:t>必须</w:t>
      </w:r>
      <w:r>
        <w:rPr>
          <w:rFonts w:hint="eastAsia" w:ascii="Times New Roman" w:hAnsi="Times New Roman" w:cs="Times New Roman"/>
          <w:color w:val="auto"/>
          <w:sz w:val="30"/>
          <w:szCs w:val="30"/>
          <w:highlight w:val="none"/>
          <w:lang w:val="en-US" w:eastAsia="zh-CN"/>
        </w:rPr>
        <w:t>指派1</w:t>
      </w:r>
      <w:r>
        <w:rPr>
          <w:rFonts w:hint="eastAsia" w:ascii="Times New Roman" w:hAnsi="Times New Roman" w:cs="Times New Roman"/>
          <w:color w:val="auto"/>
          <w:sz w:val="30"/>
          <w:szCs w:val="30"/>
          <w:highlight w:val="none"/>
        </w:rPr>
        <w:t>名现场管理人员</w:t>
      </w:r>
      <w:r>
        <w:rPr>
          <w:rFonts w:hint="eastAsia" w:ascii="Times New Roman" w:hAnsi="Times New Roman" w:cs="Times New Roman"/>
          <w:color w:val="auto"/>
          <w:sz w:val="30"/>
          <w:szCs w:val="30"/>
          <w:highlight w:val="none"/>
          <w:lang w:eastAsia="zh-CN"/>
        </w:rPr>
        <w:t>（</w:t>
      </w:r>
      <w:r>
        <w:rPr>
          <w:rFonts w:hint="eastAsia" w:ascii="Times New Roman" w:hAnsi="Times New Roman" w:cs="Times New Roman"/>
          <w:color w:val="auto"/>
          <w:sz w:val="30"/>
          <w:szCs w:val="30"/>
          <w:highlight w:val="none"/>
          <w:lang w:val="en-US" w:eastAsia="zh-CN"/>
        </w:rPr>
        <w:t>可兼职</w:t>
      </w:r>
      <w:r>
        <w:rPr>
          <w:rFonts w:hint="eastAsia" w:ascii="Times New Roman" w:hAnsi="Times New Roman" w:cs="Times New Roman"/>
          <w:color w:val="auto"/>
          <w:sz w:val="30"/>
          <w:szCs w:val="30"/>
          <w:highlight w:val="none"/>
          <w:lang w:eastAsia="zh-CN"/>
        </w:rPr>
        <w:t>），</w:t>
      </w:r>
      <w:r>
        <w:rPr>
          <w:rFonts w:hint="eastAsia" w:ascii="Times New Roman" w:hAnsi="Times New Roman" w:cs="Times New Roman"/>
          <w:color w:val="auto"/>
          <w:sz w:val="30"/>
          <w:szCs w:val="30"/>
          <w:highlight w:val="none"/>
          <w:lang w:val="en-US" w:eastAsia="zh-CN"/>
        </w:rPr>
        <w:t>负责现场工作的对接及安全监督、管理。</w:t>
      </w:r>
      <w:r>
        <w:rPr>
          <w:rFonts w:hint="default" w:ascii="Times New Roman" w:hAnsi="Times New Roman" w:cs="Times New Roman"/>
          <w:b w:val="0"/>
          <w:bCs w:val="0"/>
          <w:color w:val="auto"/>
          <w:sz w:val="30"/>
          <w:szCs w:val="30"/>
          <w:lang w:val="en-US" w:eastAsia="zh-CN"/>
        </w:rPr>
        <w:t>另外根据实际工作需要调配现场辅助工作内容，</w:t>
      </w:r>
      <w:r>
        <w:rPr>
          <w:rFonts w:hint="eastAsia" w:ascii="Times New Roman" w:hAnsi="Times New Roman" w:cs="Times New Roman"/>
          <w:b w:val="0"/>
          <w:bCs w:val="0"/>
          <w:color w:val="auto"/>
          <w:sz w:val="30"/>
          <w:szCs w:val="30"/>
          <w:lang w:val="en-US" w:eastAsia="zh-CN"/>
        </w:rPr>
        <w:t>成交人</w:t>
      </w:r>
      <w:r>
        <w:rPr>
          <w:rFonts w:hint="default" w:ascii="Times New Roman" w:hAnsi="Times New Roman" w:cs="Times New Roman"/>
          <w:b w:val="0"/>
          <w:bCs w:val="0"/>
          <w:color w:val="auto"/>
          <w:sz w:val="30"/>
          <w:szCs w:val="30"/>
          <w:lang w:val="en-US" w:eastAsia="zh-CN"/>
        </w:rPr>
        <w:t>必须服从管理调配并灵活安排服务人员完成工作安排。</w:t>
      </w:r>
    </w:p>
    <w:p w14:paraId="566CFBA6">
      <w:pPr>
        <w:widowControl w:val="0"/>
        <w:numPr>
          <w:ilvl w:val="0"/>
          <w:numId w:val="4"/>
        </w:numPr>
        <w:tabs>
          <w:tab w:val="left" w:pos="320"/>
        </w:tabs>
        <w:ind w:left="0" w:leftChars="0" w:firstLine="600" w:firstLineChars="200"/>
        <w:jc w:val="both"/>
        <w:rPr>
          <w:rFonts w:hint="default" w:ascii="Times New Roman" w:hAnsi="Times New Roman" w:cs="Times New Roman"/>
          <w:b w:val="0"/>
          <w:bCs w:val="0"/>
          <w:color w:val="auto"/>
          <w:sz w:val="30"/>
          <w:szCs w:val="30"/>
          <w:lang w:val="en-US" w:eastAsia="zh-CN"/>
        </w:rPr>
      </w:pPr>
      <w:r>
        <w:rPr>
          <w:rFonts w:hint="eastAsia" w:ascii="Times New Roman" w:hAnsi="Times New Roman" w:cs="Times New Roman"/>
          <w:b w:val="0"/>
          <w:bCs w:val="0"/>
          <w:color w:val="auto"/>
          <w:sz w:val="30"/>
          <w:szCs w:val="30"/>
          <w:lang w:val="en-US" w:eastAsia="zh-CN"/>
        </w:rPr>
        <w:t>工器具及设备：</w:t>
      </w:r>
    </w:p>
    <w:p w14:paraId="2FD21165">
      <w:pPr>
        <w:widowControl w:val="0"/>
        <w:numPr>
          <w:ilvl w:val="-1"/>
          <w:numId w:val="0"/>
        </w:numPr>
        <w:tabs>
          <w:tab w:val="left" w:pos="320"/>
        </w:tabs>
        <w:ind w:firstLine="560" w:firstLineChars="200"/>
        <w:jc w:val="both"/>
        <w:rPr>
          <w:rFonts w:hint="default" w:ascii="Times New Roman" w:hAnsi="Times New Roman" w:cs="Times New Roman"/>
          <w:b w:val="0"/>
          <w:bCs w:val="0"/>
          <w:color w:val="auto"/>
          <w:sz w:val="30"/>
          <w:szCs w:val="30"/>
          <w:lang w:val="en-US" w:eastAsia="zh-CN"/>
        </w:rPr>
      </w:pPr>
      <w:r>
        <w:rPr>
          <w:rFonts w:hint="eastAsia" w:ascii="Times New Roman" w:hAnsi="Times New Roman" w:cs="Times New Roman"/>
          <w:b w:val="0"/>
          <w:bCs w:val="0"/>
          <w:color w:val="auto"/>
          <w:sz w:val="28"/>
          <w:szCs w:val="28"/>
          <w:lang w:val="en-US" w:eastAsia="zh-CN"/>
        </w:rPr>
        <w:t xml:space="preserve">9.1 </w:t>
      </w:r>
      <w:r>
        <w:rPr>
          <w:rFonts w:hint="default" w:ascii="Times New Roman" w:hAnsi="Times New Roman" w:cs="Times New Roman"/>
          <w:b w:val="0"/>
          <w:bCs w:val="0"/>
          <w:color w:val="auto"/>
          <w:sz w:val="30"/>
          <w:szCs w:val="30"/>
          <w:lang w:val="en-US" w:eastAsia="zh-CN"/>
        </w:rPr>
        <w:t>生产活动过程中的常用工器具</w:t>
      </w:r>
      <w:r>
        <w:rPr>
          <w:rFonts w:hint="eastAsia" w:ascii="Times New Roman" w:hAnsi="Times New Roman" w:cs="Times New Roman"/>
          <w:b w:val="0"/>
          <w:bCs w:val="0"/>
          <w:color w:val="auto"/>
          <w:sz w:val="30"/>
          <w:szCs w:val="30"/>
          <w:lang w:val="en-US" w:eastAsia="zh-CN"/>
        </w:rPr>
        <w:t>、设备</w:t>
      </w:r>
      <w:r>
        <w:rPr>
          <w:rFonts w:hint="default" w:ascii="Times New Roman" w:hAnsi="Times New Roman" w:cs="Times New Roman"/>
          <w:b w:val="0"/>
          <w:bCs w:val="0"/>
          <w:color w:val="auto"/>
          <w:sz w:val="30"/>
          <w:szCs w:val="30"/>
          <w:lang w:val="en-US" w:eastAsia="zh-CN"/>
        </w:rPr>
        <w:t>由</w:t>
      </w:r>
      <w:r>
        <w:rPr>
          <w:rFonts w:hint="eastAsia" w:ascii="Times New Roman" w:hAnsi="Times New Roman" w:cs="Times New Roman"/>
          <w:b w:val="0"/>
          <w:bCs w:val="0"/>
          <w:color w:val="auto"/>
          <w:sz w:val="30"/>
          <w:szCs w:val="30"/>
          <w:lang w:val="en-US" w:eastAsia="zh-CN"/>
        </w:rPr>
        <w:t>采购人</w:t>
      </w:r>
      <w:r>
        <w:rPr>
          <w:rFonts w:hint="default" w:ascii="Times New Roman" w:hAnsi="Times New Roman" w:cs="Times New Roman"/>
          <w:b w:val="0"/>
          <w:bCs w:val="0"/>
          <w:color w:val="auto"/>
          <w:sz w:val="30"/>
          <w:szCs w:val="30"/>
          <w:lang w:val="en-US" w:eastAsia="zh-CN"/>
        </w:rPr>
        <w:t>负责</w:t>
      </w:r>
      <w:r>
        <w:rPr>
          <w:rFonts w:hint="eastAsia" w:ascii="Times New Roman" w:hAnsi="Times New Roman" w:cs="Times New Roman"/>
          <w:b w:val="0"/>
          <w:bCs w:val="0"/>
          <w:color w:val="auto"/>
          <w:sz w:val="30"/>
          <w:szCs w:val="30"/>
          <w:lang w:val="en-US" w:eastAsia="zh-CN"/>
        </w:rPr>
        <w:t>提供</w:t>
      </w:r>
      <w:r>
        <w:rPr>
          <w:rFonts w:hint="default" w:ascii="Times New Roman" w:hAnsi="Times New Roman" w:cs="Times New Roman"/>
          <w:b w:val="0"/>
          <w:bCs w:val="0"/>
          <w:color w:val="auto"/>
          <w:sz w:val="30"/>
          <w:szCs w:val="30"/>
          <w:lang w:val="en-US" w:eastAsia="zh-CN"/>
        </w:rPr>
        <w:t>，</w:t>
      </w:r>
      <w:r>
        <w:rPr>
          <w:rFonts w:hint="eastAsia" w:ascii="Times New Roman" w:hAnsi="Times New Roman" w:cs="Times New Roman"/>
          <w:b w:val="0"/>
          <w:bCs w:val="0"/>
          <w:color w:val="auto"/>
          <w:sz w:val="30"/>
          <w:szCs w:val="30"/>
          <w:lang w:val="en-US" w:eastAsia="zh-CN"/>
        </w:rPr>
        <w:t>成交人</w:t>
      </w:r>
      <w:r>
        <w:rPr>
          <w:rFonts w:hint="default" w:ascii="Times New Roman" w:hAnsi="Times New Roman" w:cs="Times New Roman"/>
          <w:b w:val="0"/>
          <w:bCs w:val="0"/>
          <w:color w:val="auto"/>
          <w:sz w:val="30"/>
          <w:szCs w:val="30"/>
          <w:lang w:val="en-US" w:eastAsia="zh-CN"/>
        </w:rPr>
        <w:t>必须做好工器具</w:t>
      </w:r>
      <w:r>
        <w:rPr>
          <w:rFonts w:hint="eastAsia" w:ascii="Times New Roman" w:hAnsi="Times New Roman" w:cs="Times New Roman"/>
          <w:b w:val="0"/>
          <w:bCs w:val="0"/>
          <w:color w:val="auto"/>
          <w:sz w:val="30"/>
          <w:szCs w:val="30"/>
          <w:lang w:val="en-US" w:eastAsia="zh-CN"/>
        </w:rPr>
        <w:t>、设备</w:t>
      </w:r>
      <w:r>
        <w:rPr>
          <w:rFonts w:hint="default" w:ascii="Times New Roman" w:hAnsi="Times New Roman" w:cs="Times New Roman"/>
          <w:b w:val="0"/>
          <w:bCs w:val="0"/>
          <w:color w:val="auto"/>
          <w:sz w:val="30"/>
          <w:szCs w:val="30"/>
          <w:lang w:val="en-US" w:eastAsia="zh-CN"/>
        </w:rPr>
        <w:t>的</w:t>
      </w:r>
      <w:r>
        <w:rPr>
          <w:rFonts w:hint="eastAsia" w:ascii="Times New Roman" w:hAnsi="Times New Roman" w:cs="Times New Roman"/>
          <w:b w:val="0"/>
          <w:bCs w:val="0"/>
          <w:color w:val="auto"/>
          <w:sz w:val="30"/>
          <w:szCs w:val="30"/>
          <w:lang w:val="en-US" w:eastAsia="zh-CN"/>
        </w:rPr>
        <w:t>使用与</w:t>
      </w:r>
      <w:r>
        <w:rPr>
          <w:rFonts w:hint="default" w:ascii="Times New Roman" w:hAnsi="Times New Roman" w:cs="Times New Roman"/>
          <w:b w:val="0"/>
          <w:bCs w:val="0"/>
          <w:color w:val="auto"/>
          <w:sz w:val="30"/>
          <w:szCs w:val="30"/>
          <w:lang w:val="en-US" w:eastAsia="zh-CN"/>
        </w:rPr>
        <w:t>保管</w:t>
      </w:r>
      <w:r>
        <w:rPr>
          <w:rFonts w:hint="eastAsia" w:ascii="Times New Roman" w:hAnsi="Times New Roman" w:cs="Times New Roman"/>
          <w:b w:val="0"/>
          <w:bCs w:val="0"/>
          <w:color w:val="auto"/>
          <w:sz w:val="30"/>
          <w:szCs w:val="30"/>
          <w:lang w:val="en-US" w:eastAsia="zh-CN"/>
        </w:rPr>
        <w:t>，如有损坏、丢失应及时报告给采购人，若查明原因是服务人员过失造成的，采购人有权进行考核和索赔。</w:t>
      </w:r>
    </w:p>
    <w:p w14:paraId="6422871D">
      <w:pPr>
        <w:widowControl w:val="0"/>
        <w:numPr>
          <w:ilvl w:val="-1"/>
          <w:numId w:val="0"/>
        </w:numPr>
        <w:tabs>
          <w:tab w:val="left" w:pos="320"/>
        </w:tabs>
        <w:ind w:left="0" w:leftChars="0" w:firstLine="560" w:firstLineChars="200"/>
        <w:jc w:val="both"/>
        <w:rPr>
          <w:rFonts w:hint="default" w:ascii="Times New Roman" w:hAnsi="Times New Roman" w:cs="Times New Roman"/>
          <w:b w:val="0"/>
          <w:bCs w:val="0"/>
          <w:color w:val="auto"/>
          <w:sz w:val="30"/>
          <w:szCs w:val="30"/>
          <w:lang w:val="en-US" w:eastAsia="zh-CN"/>
        </w:rPr>
      </w:pPr>
      <w:r>
        <w:rPr>
          <w:rFonts w:hint="eastAsia" w:ascii="Times New Roman" w:hAnsi="Times New Roman" w:cs="Times New Roman"/>
          <w:b w:val="0"/>
          <w:bCs w:val="0"/>
          <w:color w:val="auto"/>
          <w:sz w:val="28"/>
          <w:szCs w:val="28"/>
          <w:lang w:val="en-US" w:eastAsia="zh-CN"/>
        </w:rPr>
        <w:t>9.2</w:t>
      </w:r>
      <w:r>
        <w:rPr>
          <w:rFonts w:hint="eastAsia" w:ascii="Times New Roman" w:hAnsi="Times New Roman" w:cs="Times New Roman"/>
          <w:b w:val="0"/>
          <w:bCs w:val="0"/>
          <w:color w:val="auto"/>
          <w:sz w:val="30"/>
          <w:szCs w:val="30"/>
          <w:lang w:val="en-US" w:eastAsia="zh-CN"/>
        </w:rPr>
        <w:t xml:space="preserve"> 成交人</w:t>
      </w:r>
      <w:r>
        <w:rPr>
          <w:rFonts w:hint="default" w:ascii="Times New Roman" w:hAnsi="Times New Roman" w:cs="Times New Roman"/>
          <w:b w:val="0"/>
          <w:bCs w:val="0"/>
          <w:color w:val="auto"/>
          <w:sz w:val="30"/>
          <w:szCs w:val="30"/>
          <w:lang w:val="en-US" w:eastAsia="zh-CN"/>
        </w:rPr>
        <w:t>必须严格按照采购人要求做好日常设备</w:t>
      </w:r>
      <w:r>
        <w:rPr>
          <w:rFonts w:hint="eastAsia" w:ascii="Times New Roman" w:hAnsi="Times New Roman" w:cs="Times New Roman"/>
          <w:b w:val="0"/>
          <w:bCs w:val="0"/>
          <w:color w:val="auto"/>
          <w:sz w:val="30"/>
          <w:szCs w:val="30"/>
          <w:lang w:val="en-US" w:eastAsia="zh-CN"/>
        </w:rPr>
        <w:t>、工器具</w:t>
      </w:r>
      <w:r>
        <w:rPr>
          <w:rFonts w:hint="default" w:ascii="Times New Roman" w:hAnsi="Times New Roman" w:cs="Times New Roman"/>
          <w:b w:val="0"/>
          <w:bCs w:val="0"/>
          <w:color w:val="auto"/>
          <w:sz w:val="30"/>
          <w:szCs w:val="30"/>
          <w:lang w:val="en-US" w:eastAsia="zh-CN"/>
        </w:rPr>
        <w:t>的维护和保养。</w:t>
      </w:r>
    </w:p>
    <w:p w14:paraId="58334FD7">
      <w:pPr>
        <w:numPr>
          <w:ilvl w:val="0"/>
          <w:numId w:val="4"/>
        </w:numPr>
        <w:tabs>
          <w:tab w:val="left" w:pos="320"/>
        </w:tabs>
        <w:ind w:leftChars="0" w:firstLine="600" w:firstLineChars="200"/>
        <w:rPr>
          <w:rFonts w:hint="eastAsia"/>
          <w:color w:val="auto"/>
          <w:lang w:val="en-US" w:eastAsia="zh-CN"/>
        </w:rPr>
      </w:pPr>
      <w:r>
        <w:rPr>
          <w:rFonts w:hint="eastAsia" w:ascii="Times New Roman" w:hAnsi="Times New Roman" w:cs="Times New Roman"/>
          <w:b w:val="0"/>
          <w:bCs w:val="0"/>
          <w:color w:val="auto"/>
          <w:sz w:val="30"/>
          <w:szCs w:val="30"/>
          <w:lang w:val="en-US" w:eastAsia="zh-CN"/>
        </w:rPr>
        <w:t>成交人需提供对服务人员的管理制度，如《员工管理办法》，加强服务人员的管理，提高服务质量。服务人员工作期间出勤、休息时间应与采购人出勤、休息时间一致，严禁罢工、吵架、打架斗殴、聚众闹事、拦路封门、酒后上岗、迟到早退、无故旷工、不服从管理威胁、恐吓、辱骂、殴打管理人员等不良行为，采购人根据相关制度进行考核，情节严重时可要求成交人更换服务人员，并追究其造成的损失。</w:t>
      </w:r>
    </w:p>
    <w:p w14:paraId="77257034">
      <w:pPr>
        <w:numPr>
          <w:ilvl w:val="0"/>
          <w:numId w:val="4"/>
        </w:numPr>
        <w:tabs>
          <w:tab w:val="left" w:pos="320"/>
        </w:tabs>
        <w:ind w:firstLine="600" w:firstLineChars="200"/>
        <w:rPr>
          <w:rFonts w:hint="eastAsia"/>
          <w:color w:val="auto"/>
          <w:lang w:val="en-US" w:eastAsia="zh-CN"/>
        </w:rPr>
      </w:pPr>
      <w:r>
        <w:rPr>
          <w:rFonts w:hint="eastAsia" w:ascii="Times New Roman" w:hAnsi="Times New Roman" w:cs="Times New Roman"/>
          <w:b w:val="0"/>
          <w:bCs w:val="0"/>
          <w:color w:val="auto"/>
          <w:sz w:val="30"/>
          <w:szCs w:val="30"/>
          <w:lang w:val="en-US" w:eastAsia="zh-CN"/>
        </w:rPr>
        <w:t>服务人离职后，成交人需要退还该服务人员的《临时出入证》，未退还扣款50元/张，若其后期采用《临时出入证》进入厂区发生不良行为，一切后果由成交人负责。</w:t>
      </w:r>
    </w:p>
    <w:p w14:paraId="064C6C25">
      <w:pPr>
        <w:numPr>
          <w:ilvl w:val="0"/>
          <w:numId w:val="4"/>
        </w:numPr>
        <w:tabs>
          <w:tab w:val="left" w:pos="320"/>
        </w:tabs>
        <w:ind w:firstLine="600" w:firstLineChars="200"/>
        <w:rPr>
          <w:rFonts w:hint="eastAsia" w:ascii="Times New Roman" w:hAnsi="Times New Roman" w:cs="Times New Roman"/>
          <w:strike/>
          <w:color w:val="auto"/>
          <w:sz w:val="30"/>
          <w:szCs w:val="30"/>
          <w:lang w:val="en-US" w:eastAsia="zh-CN"/>
        </w:rPr>
      </w:pPr>
    </w:p>
    <w:p w14:paraId="6E96D388">
      <w:pPr>
        <w:keepNext w:val="0"/>
        <w:keepLines w:val="0"/>
        <w:pageBreakBefore w:val="0"/>
        <w:widowControl w:val="0"/>
        <w:numPr>
          <w:ilvl w:val="0"/>
          <w:numId w:val="5"/>
        </w:numPr>
        <w:tabs>
          <w:tab w:val="left" w:pos="320"/>
        </w:tabs>
        <w:kinsoku/>
        <w:wordWrap/>
        <w:overflowPunct/>
        <w:topLinePunct w:val="0"/>
        <w:autoSpaceDE/>
        <w:autoSpaceDN/>
        <w:bidi w:val="0"/>
        <w:adjustRightInd/>
        <w:snapToGrid/>
        <w:ind w:left="0" w:leftChars="0" w:firstLine="600" w:firstLineChars="200"/>
        <w:jc w:val="both"/>
        <w:textAlignment w:val="auto"/>
        <w:rPr>
          <w:rFonts w:hint="default"/>
          <w:b w:val="0"/>
          <w:bCs w:val="0"/>
          <w:color w:val="auto"/>
          <w:sz w:val="30"/>
          <w:szCs w:val="30"/>
          <w:lang w:val="en-US" w:eastAsia="zh-CN"/>
        </w:rPr>
      </w:pPr>
      <w:r>
        <w:rPr>
          <w:rFonts w:hint="eastAsia"/>
          <w:b w:val="0"/>
          <w:bCs w:val="0"/>
          <w:color w:val="auto"/>
          <w:sz w:val="30"/>
          <w:szCs w:val="30"/>
          <w:lang w:val="en-US" w:eastAsia="zh-CN"/>
        </w:rPr>
        <w:t>成交人</w:t>
      </w:r>
      <w:r>
        <w:rPr>
          <w:rFonts w:hint="default"/>
          <w:b w:val="0"/>
          <w:bCs w:val="0"/>
          <w:color w:val="auto"/>
          <w:sz w:val="30"/>
          <w:szCs w:val="30"/>
          <w:lang w:val="en-US" w:eastAsia="zh-CN"/>
        </w:rPr>
        <w:t>若在服务期内出现拒绝接受服务情况或重大生产失误的，</w:t>
      </w:r>
      <w:r>
        <w:rPr>
          <w:rFonts w:hint="eastAsia"/>
          <w:b w:val="0"/>
          <w:bCs w:val="0"/>
          <w:color w:val="auto"/>
          <w:sz w:val="30"/>
          <w:szCs w:val="30"/>
          <w:lang w:val="en-US" w:eastAsia="zh-CN"/>
        </w:rPr>
        <w:t>采购人</w:t>
      </w:r>
      <w:r>
        <w:rPr>
          <w:rFonts w:hint="default"/>
          <w:b w:val="0"/>
          <w:bCs w:val="0"/>
          <w:color w:val="auto"/>
          <w:sz w:val="30"/>
          <w:szCs w:val="30"/>
          <w:lang w:val="en-US" w:eastAsia="zh-CN"/>
        </w:rPr>
        <w:t>可取消其服务资格，并由</w:t>
      </w:r>
      <w:r>
        <w:rPr>
          <w:rFonts w:hint="eastAsia"/>
          <w:b w:val="0"/>
          <w:bCs w:val="0"/>
          <w:color w:val="auto"/>
          <w:sz w:val="30"/>
          <w:szCs w:val="30"/>
          <w:lang w:val="en-US" w:eastAsia="zh-CN"/>
        </w:rPr>
        <w:t>成交人</w:t>
      </w:r>
      <w:r>
        <w:rPr>
          <w:rFonts w:hint="default"/>
          <w:b w:val="0"/>
          <w:bCs w:val="0"/>
          <w:color w:val="auto"/>
          <w:sz w:val="30"/>
          <w:szCs w:val="30"/>
          <w:lang w:val="en-US" w:eastAsia="zh-CN"/>
        </w:rPr>
        <w:t>承担相应责任。</w:t>
      </w:r>
    </w:p>
    <w:p w14:paraId="07A6D938">
      <w:pPr>
        <w:keepNext w:val="0"/>
        <w:keepLines w:val="0"/>
        <w:pageBreakBefore w:val="0"/>
        <w:widowControl w:val="0"/>
        <w:numPr>
          <w:ilvl w:val="0"/>
          <w:numId w:val="5"/>
        </w:numPr>
        <w:tabs>
          <w:tab w:val="left" w:pos="320"/>
        </w:tabs>
        <w:kinsoku/>
        <w:wordWrap/>
        <w:overflowPunct/>
        <w:topLinePunct w:val="0"/>
        <w:autoSpaceDE/>
        <w:autoSpaceDN/>
        <w:bidi w:val="0"/>
        <w:adjustRightInd/>
        <w:snapToGrid/>
        <w:ind w:left="0" w:leftChars="0" w:firstLine="600" w:firstLineChars="200"/>
        <w:jc w:val="both"/>
        <w:textAlignment w:val="auto"/>
        <w:rPr>
          <w:rFonts w:hint="default"/>
          <w:b w:val="0"/>
          <w:bCs w:val="0"/>
          <w:color w:val="auto"/>
          <w:sz w:val="30"/>
          <w:szCs w:val="30"/>
          <w:lang w:val="en-US" w:eastAsia="zh-CN"/>
        </w:rPr>
      </w:pPr>
      <w:r>
        <w:rPr>
          <w:rFonts w:hint="eastAsia"/>
          <w:b w:val="0"/>
          <w:bCs w:val="0"/>
          <w:color w:val="auto"/>
          <w:sz w:val="30"/>
          <w:szCs w:val="30"/>
          <w:lang w:val="en-US" w:eastAsia="zh-CN"/>
        </w:rPr>
        <w:t>采购人</w:t>
      </w:r>
      <w:r>
        <w:rPr>
          <w:rFonts w:hint="default"/>
          <w:b w:val="0"/>
          <w:bCs w:val="0"/>
          <w:color w:val="auto"/>
          <w:sz w:val="30"/>
          <w:szCs w:val="30"/>
          <w:lang w:val="en-US" w:eastAsia="zh-CN"/>
        </w:rPr>
        <w:t>不提供服务人员食宿与交通，由</w:t>
      </w:r>
      <w:r>
        <w:rPr>
          <w:rFonts w:hint="eastAsia"/>
          <w:b w:val="0"/>
          <w:bCs w:val="0"/>
          <w:color w:val="auto"/>
          <w:sz w:val="30"/>
          <w:szCs w:val="30"/>
          <w:lang w:val="en-US" w:eastAsia="zh-CN"/>
        </w:rPr>
        <w:t>成交人</w:t>
      </w:r>
      <w:r>
        <w:rPr>
          <w:rFonts w:hint="default"/>
          <w:b w:val="0"/>
          <w:bCs w:val="0"/>
          <w:color w:val="auto"/>
          <w:sz w:val="30"/>
          <w:szCs w:val="30"/>
          <w:lang w:val="en-US" w:eastAsia="zh-CN"/>
        </w:rPr>
        <w:t>自理。</w:t>
      </w:r>
    </w:p>
    <w:p w14:paraId="2CD372DE">
      <w:pPr>
        <w:keepNext w:val="0"/>
        <w:keepLines w:val="0"/>
        <w:pageBreakBefore w:val="0"/>
        <w:widowControl w:val="0"/>
        <w:numPr>
          <w:ilvl w:val="0"/>
          <w:numId w:val="5"/>
        </w:numPr>
        <w:tabs>
          <w:tab w:val="left" w:pos="320"/>
        </w:tabs>
        <w:kinsoku/>
        <w:wordWrap/>
        <w:overflowPunct/>
        <w:topLinePunct w:val="0"/>
        <w:autoSpaceDE/>
        <w:autoSpaceDN/>
        <w:bidi w:val="0"/>
        <w:adjustRightInd/>
        <w:snapToGrid/>
        <w:ind w:left="0" w:leftChars="0" w:firstLine="600" w:firstLineChars="200"/>
        <w:jc w:val="both"/>
        <w:textAlignment w:val="auto"/>
        <w:rPr>
          <w:rFonts w:hint="default" w:asciiTheme="minorHAnsi" w:hAnsiTheme="minorHAnsi" w:eastAsiaTheme="minorEastAsia" w:cstheme="minorBidi"/>
          <w:b w:val="0"/>
          <w:bCs w:val="0"/>
          <w:color w:val="auto"/>
          <w:kern w:val="2"/>
          <w:sz w:val="30"/>
          <w:szCs w:val="30"/>
          <w:lang w:val="en-US" w:eastAsia="zh-CN" w:bidi="ar-SA"/>
        </w:rPr>
      </w:pPr>
      <w:r>
        <w:rPr>
          <w:rFonts w:hint="eastAsia"/>
          <w:b w:val="0"/>
          <w:bCs w:val="0"/>
          <w:color w:val="auto"/>
          <w:sz w:val="30"/>
          <w:szCs w:val="30"/>
          <w:lang w:val="en-US" w:eastAsia="zh-CN"/>
        </w:rPr>
        <w:t>成交人</w:t>
      </w:r>
      <w:r>
        <w:rPr>
          <w:rFonts w:hint="default"/>
          <w:b w:val="0"/>
          <w:bCs w:val="0"/>
          <w:color w:val="auto"/>
          <w:sz w:val="30"/>
          <w:szCs w:val="30"/>
          <w:lang w:val="en-US" w:eastAsia="zh-CN"/>
        </w:rPr>
        <w:t>对提供的服务人员应严格把关，无吸毒、犯罪等相关记录。如被</w:t>
      </w:r>
      <w:r>
        <w:rPr>
          <w:rFonts w:hint="eastAsia"/>
          <w:b w:val="0"/>
          <w:bCs w:val="0"/>
          <w:color w:val="auto"/>
          <w:sz w:val="30"/>
          <w:szCs w:val="30"/>
          <w:lang w:val="en-US" w:eastAsia="zh-CN"/>
        </w:rPr>
        <w:t>采购人</w:t>
      </w:r>
      <w:r>
        <w:rPr>
          <w:rFonts w:hint="default"/>
          <w:b w:val="0"/>
          <w:bCs w:val="0"/>
          <w:color w:val="auto"/>
          <w:sz w:val="30"/>
          <w:szCs w:val="30"/>
          <w:lang w:val="en-US" w:eastAsia="zh-CN"/>
        </w:rPr>
        <w:t>发现，</w:t>
      </w:r>
      <w:r>
        <w:rPr>
          <w:rFonts w:hint="eastAsia"/>
          <w:b w:val="0"/>
          <w:bCs w:val="0"/>
          <w:color w:val="auto"/>
          <w:sz w:val="30"/>
          <w:szCs w:val="30"/>
          <w:lang w:val="en-US" w:eastAsia="zh-CN"/>
        </w:rPr>
        <w:t>成交人</w:t>
      </w:r>
      <w:r>
        <w:rPr>
          <w:rFonts w:hint="default"/>
          <w:b w:val="0"/>
          <w:bCs w:val="0"/>
          <w:color w:val="auto"/>
          <w:sz w:val="30"/>
          <w:szCs w:val="30"/>
          <w:lang w:val="en-US" w:eastAsia="zh-CN"/>
        </w:rPr>
        <w:t>须无条件更换相关人员，并承担因此产生的一切后果，同时赔偿由此对</w:t>
      </w:r>
      <w:r>
        <w:rPr>
          <w:rFonts w:hint="eastAsia"/>
          <w:b w:val="0"/>
          <w:bCs w:val="0"/>
          <w:color w:val="auto"/>
          <w:sz w:val="30"/>
          <w:szCs w:val="30"/>
          <w:lang w:val="en-US" w:eastAsia="zh-CN"/>
        </w:rPr>
        <w:t>采购人</w:t>
      </w:r>
      <w:r>
        <w:rPr>
          <w:rFonts w:hint="default"/>
          <w:b w:val="0"/>
          <w:bCs w:val="0"/>
          <w:color w:val="auto"/>
          <w:sz w:val="30"/>
          <w:szCs w:val="30"/>
          <w:lang w:val="en-US" w:eastAsia="zh-CN"/>
        </w:rPr>
        <w:t>造成的一切损失。</w:t>
      </w:r>
      <w:r>
        <w:rPr>
          <w:rFonts w:hint="eastAsia"/>
          <w:b w:val="0"/>
          <w:bCs w:val="0"/>
          <w:color w:val="auto"/>
          <w:sz w:val="30"/>
          <w:szCs w:val="30"/>
          <w:lang w:val="en-US" w:eastAsia="zh-CN"/>
        </w:rPr>
        <w:t>采购人</w:t>
      </w:r>
      <w:r>
        <w:rPr>
          <w:rFonts w:hint="default"/>
          <w:b w:val="0"/>
          <w:bCs w:val="0"/>
          <w:color w:val="auto"/>
          <w:sz w:val="30"/>
          <w:szCs w:val="30"/>
          <w:lang w:val="en-US" w:eastAsia="zh-CN"/>
        </w:rPr>
        <w:t>同时有</w:t>
      </w:r>
      <w:r>
        <w:rPr>
          <w:rFonts w:hint="default" w:ascii="Times New Roman" w:hAnsi="Times New Roman" w:cs="Times New Roman"/>
          <w:b w:val="0"/>
          <w:bCs w:val="0"/>
          <w:color w:val="auto"/>
          <w:sz w:val="30"/>
          <w:szCs w:val="30"/>
          <w:lang w:val="en-US" w:eastAsia="zh-CN"/>
        </w:rPr>
        <w:t>权按500元-2000元/</w:t>
      </w:r>
      <w:r>
        <w:rPr>
          <w:rFonts w:hint="default"/>
          <w:b w:val="0"/>
          <w:bCs w:val="0"/>
          <w:color w:val="auto"/>
          <w:sz w:val="30"/>
          <w:szCs w:val="30"/>
          <w:lang w:val="en-US" w:eastAsia="zh-CN"/>
        </w:rPr>
        <w:t>人/次考核扣</w:t>
      </w:r>
      <w:r>
        <w:rPr>
          <w:rFonts w:hint="eastAsia"/>
          <w:b w:val="0"/>
          <w:bCs w:val="0"/>
          <w:color w:val="auto"/>
          <w:sz w:val="30"/>
          <w:szCs w:val="30"/>
          <w:lang w:val="en-US" w:eastAsia="zh-CN"/>
        </w:rPr>
        <w:t>成交人</w:t>
      </w:r>
      <w:r>
        <w:rPr>
          <w:rFonts w:hint="default"/>
          <w:b w:val="0"/>
          <w:bCs w:val="0"/>
          <w:color w:val="auto"/>
          <w:sz w:val="30"/>
          <w:szCs w:val="30"/>
          <w:lang w:val="en-US" w:eastAsia="zh-CN"/>
        </w:rPr>
        <w:t>服务费。</w:t>
      </w:r>
    </w:p>
    <w:p w14:paraId="02737E0F">
      <w:pPr>
        <w:keepNext w:val="0"/>
        <w:keepLines w:val="0"/>
        <w:pageBreakBefore w:val="0"/>
        <w:widowControl w:val="0"/>
        <w:numPr>
          <w:ilvl w:val="0"/>
          <w:numId w:val="5"/>
        </w:numPr>
        <w:tabs>
          <w:tab w:val="left" w:pos="320"/>
        </w:tabs>
        <w:kinsoku/>
        <w:wordWrap/>
        <w:overflowPunct/>
        <w:topLinePunct w:val="0"/>
        <w:autoSpaceDE/>
        <w:autoSpaceDN/>
        <w:bidi w:val="0"/>
        <w:adjustRightInd/>
        <w:snapToGrid/>
        <w:ind w:left="0" w:leftChars="0" w:firstLine="600" w:firstLineChars="200"/>
        <w:jc w:val="both"/>
        <w:textAlignment w:val="auto"/>
        <w:rPr>
          <w:rFonts w:hint="default" w:asciiTheme="minorHAnsi" w:hAnsiTheme="minorHAnsi" w:eastAsiaTheme="minorEastAsia" w:cstheme="minorBidi"/>
          <w:b w:val="0"/>
          <w:bCs w:val="0"/>
          <w:color w:val="auto"/>
          <w:kern w:val="2"/>
          <w:sz w:val="30"/>
          <w:szCs w:val="30"/>
          <w:lang w:val="en-US" w:eastAsia="zh-CN" w:bidi="ar-SA"/>
        </w:rPr>
      </w:pPr>
      <w:r>
        <w:rPr>
          <w:rFonts w:hint="default" w:asciiTheme="minorHAnsi" w:hAnsiTheme="minorHAnsi" w:eastAsiaTheme="minorEastAsia" w:cstheme="minorBidi"/>
          <w:b w:val="0"/>
          <w:bCs w:val="0"/>
          <w:color w:val="auto"/>
          <w:kern w:val="2"/>
          <w:sz w:val="30"/>
          <w:szCs w:val="30"/>
          <w:lang w:val="en-US" w:eastAsia="zh-CN" w:bidi="ar-SA"/>
        </w:rPr>
        <w:t>是否要求现场踏勘：</w:t>
      </w:r>
      <w:r>
        <w:rPr>
          <w:rFonts w:hint="eastAsia" w:cstheme="minorBidi"/>
          <w:b w:val="0"/>
          <w:bCs w:val="0"/>
          <w:color w:val="auto"/>
          <w:kern w:val="2"/>
          <w:sz w:val="30"/>
          <w:szCs w:val="30"/>
          <w:lang w:val="en-US" w:eastAsia="zh-CN" w:bidi="ar-SA"/>
        </w:rPr>
        <w:t>√</w:t>
      </w:r>
      <w:r>
        <w:rPr>
          <w:rFonts w:hint="eastAsia"/>
          <w:b w:val="0"/>
          <w:bCs w:val="0"/>
          <w:color w:val="auto"/>
          <w:sz w:val="30"/>
          <w:szCs w:val="30"/>
          <w:lang w:val="en-US" w:eastAsia="zh-CN"/>
        </w:rPr>
        <w:t xml:space="preserve">是  </w:t>
      </w:r>
      <w:r>
        <w:rPr>
          <w:rFonts w:hint="eastAsia"/>
          <w:b w:val="0"/>
          <w:bCs w:val="0"/>
          <w:color w:val="auto"/>
          <w:sz w:val="30"/>
          <w:szCs w:val="30"/>
          <w:lang w:val="en-US" w:eastAsia="zh-CN"/>
        </w:rPr>
        <w:sym w:font="Wingdings 2" w:char="00A3"/>
      </w:r>
      <w:r>
        <w:rPr>
          <w:rFonts w:hint="eastAsia"/>
          <w:b w:val="0"/>
          <w:bCs w:val="0"/>
          <w:color w:val="auto"/>
          <w:sz w:val="30"/>
          <w:szCs w:val="30"/>
          <w:lang w:val="en-US" w:eastAsia="zh-CN"/>
        </w:rPr>
        <w:t>否。</w:t>
      </w:r>
    </w:p>
    <w:p w14:paraId="2BA296A6">
      <w:pPr>
        <w:pStyle w:val="6"/>
        <w:numPr>
          <w:ilvl w:val="0"/>
          <w:numId w:val="5"/>
        </w:numPr>
        <w:ind w:left="0" w:leftChars="0" w:firstLine="600" w:firstLineChars="200"/>
        <w:rPr>
          <w:rFonts w:hint="default" w:ascii="Times New Roman" w:hAnsi="Times New Roman" w:cs="Times New Roman"/>
          <w:b w:val="0"/>
          <w:bCs w:val="0"/>
          <w:color w:val="auto"/>
          <w:sz w:val="30"/>
          <w:szCs w:val="30"/>
          <w:lang w:val="en-US" w:eastAsia="zh-CN"/>
        </w:rPr>
      </w:pPr>
      <w:r>
        <w:rPr>
          <w:rFonts w:hint="eastAsia" w:ascii="Times New Roman" w:hAnsi="Times New Roman" w:cs="Times New Roman"/>
          <w:b w:val="0"/>
          <w:bCs w:val="0"/>
          <w:color w:val="auto"/>
          <w:sz w:val="30"/>
          <w:szCs w:val="30"/>
          <w:lang w:val="en-US" w:eastAsia="zh-CN"/>
        </w:rPr>
        <w:t>明确结算方式，按月结算，每月结算服务费=日包干单价*实际服务天数-每月考核扣罚费用。每月考核扣款，甲方有权从当月服务费中扣除，当月服务费用不足的，成交人应在30天内补足。</w:t>
      </w:r>
    </w:p>
    <w:p w14:paraId="1E302174">
      <w:pPr>
        <w:numPr>
          <w:ilvl w:val="0"/>
          <w:numId w:val="0"/>
        </w:numPr>
        <w:ind w:firstLine="600" w:firstLineChars="200"/>
        <w:rPr>
          <w:rFonts w:hint="default"/>
          <w:color w:val="auto"/>
          <w:lang w:val="en-US" w:eastAsia="zh-CN"/>
        </w:rPr>
      </w:pPr>
      <w:r>
        <w:rPr>
          <w:rFonts w:hint="default" w:ascii="Times New Roman" w:hAnsi="Times New Roman" w:cs="Times New Roman"/>
          <w:b w:val="0"/>
          <w:bCs w:val="0"/>
          <w:color w:val="auto"/>
          <w:sz w:val="30"/>
          <w:szCs w:val="30"/>
          <w:lang w:val="en-US" w:eastAsia="zh-CN"/>
        </w:rPr>
        <w:t>服务费按月结算，</w:t>
      </w:r>
      <w:r>
        <w:rPr>
          <w:rFonts w:hint="eastAsia" w:ascii="Times New Roman" w:hAnsi="Times New Roman" w:cs="Times New Roman"/>
          <w:b w:val="0"/>
          <w:bCs w:val="0"/>
          <w:color w:val="auto"/>
          <w:sz w:val="30"/>
          <w:szCs w:val="30"/>
          <w:lang w:val="en-US" w:eastAsia="zh-CN"/>
        </w:rPr>
        <w:t>采购人</w:t>
      </w:r>
      <w:r>
        <w:rPr>
          <w:rFonts w:hint="default" w:ascii="Times New Roman" w:hAnsi="Times New Roman" w:cs="Times New Roman"/>
          <w:b w:val="0"/>
          <w:bCs w:val="0"/>
          <w:color w:val="auto"/>
          <w:sz w:val="30"/>
          <w:szCs w:val="30"/>
          <w:lang w:val="en-US" w:eastAsia="zh-CN"/>
        </w:rPr>
        <w:t>次月支付</w:t>
      </w:r>
      <w:r>
        <w:rPr>
          <w:rFonts w:hint="eastAsia" w:ascii="Times New Roman" w:hAnsi="Times New Roman" w:cs="Times New Roman"/>
          <w:b w:val="0"/>
          <w:bCs w:val="0"/>
          <w:color w:val="auto"/>
          <w:sz w:val="30"/>
          <w:szCs w:val="30"/>
          <w:lang w:val="en-US" w:eastAsia="zh-CN"/>
        </w:rPr>
        <w:t>成交人</w:t>
      </w:r>
      <w:r>
        <w:rPr>
          <w:rFonts w:hint="default" w:ascii="Times New Roman" w:hAnsi="Times New Roman" w:cs="Times New Roman"/>
          <w:b w:val="0"/>
          <w:bCs w:val="0"/>
          <w:color w:val="auto"/>
          <w:sz w:val="30"/>
          <w:szCs w:val="30"/>
          <w:lang w:val="en-US" w:eastAsia="zh-CN"/>
        </w:rPr>
        <w:t>上一个月服务费。次月5号之前</w:t>
      </w:r>
      <w:r>
        <w:rPr>
          <w:rFonts w:hint="eastAsia" w:ascii="Times New Roman" w:hAnsi="Times New Roman" w:cs="Times New Roman"/>
          <w:b w:val="0"/>
          <w:bCs w:val="0"/>
          <w:color w:val="auto"/>
          <w:sz w:val="30"/>
          <w:szCs w:val="30"/>
          <w:lang w:val="en-US" w:eastAsia="zh-CN"/>
        </w:rPr>
        <w:t>（节假日顺延）成交人</w:t>
      </w:r>
      <w:r>
        <w:rPr>
          <w:rFonts w:hint="default" w:ascii="Times New Roman" w:hAnsi="Times New Roman" w:cs="Times New Roman"/>
          <w:b w:val="0"/>
          <w:bCs w:val="0"/>
          <w:color w:val="auto"/>
          <w:sz w:val="30"/>
          <w:szCs w:val="30"/>
          <w:lang w:val="en-US" w:eastAsia="zh-CN"/>
        </w:rPr>
        <w:t>提供上一个月结算资料</w:t>
      </w:r>
      <w:r>
        <w:rPr>
          <w:rFonts w:hint="eastAsia" w:ascii="Times New Roman" w:hAnsi="Times New Roman" w:cs="Times New Roman"/>
          <w:b w:val="0"/>
          <w:bCs w:val="0"/>
          <w:color w:val="auto"/>
          <w:sz w:val="30"/>
          <w:szCs w:val="30"/>
          <w:lang w:val="en-US" w:eastAsia="zh-CN"/>
        </w:rPr>
        <w:t>（对账单、员工出勤表）</w:t>
      </w:r>
      <w:r>
        <w:rPr>
          <w:rFonts w:hint="default" w:ascii="Times New Roman" w:hAnsi="Times New Roman" w:cs="Times New Roman"/>
          <w:b w:val="0"/>
          <w:bCs w:val="0"/>
          <w:color w:val="auto"/>
          <w:sz w:val="30"/>
          <w:szCs w:val="30"/>
          <w:lang w:val="en-US" w:eastAsia="zh-CN"/>
        </w:rPr>
        <w:t>，</w:t>
      </w:r>
      <w:r>
        <w:rPr>
          <w:rFonts w:hint="eastAsia" w:ascii="Times New Roman" w:hAnsi="Times New Roman" w:cs="Times New Roman"/>
          <w:b w:val="0"/>
          <w:bCs w:val="0"/>
          <w:color w:val="auto"/>
          <w:sz w:val="30"/>
          <w:szCs w:val="30"/>
          <w:lang w:val="en-US" w:eastAsia="zh-CN"/>
        </w:rPr>
        <w:t>采购人</w:t>
      </w:r>
      <w:r>
        <w:rPr>
          <w:rFonts w:hint="default" w:ascii="Times New Roman" w:hAnsi="Times New Roman" w:cs="Times New Roman"/>
          <w:b w:val="0"/>
          <w:bCs w:val="0"/>
          <w:color w:val="auto"/>
          <w:sz w:val="30"/>
          <w:szCs w:val="30"/>
          <w:lang w:val="en-US" w:eastAsia="zh-CN"/>
        </w:rPr>
        <w:t>核对无误后，</w:t>
      </w:r>
      <w:r>
        <w:rPr>
          <w:rFonts w:hint="eastAsia" w:ascii="Times New Roman" w:hAnsi="Times New Roman" w:cs="Times New Roman"/>
          <w:b w:val="0"/>
          <w:bCs w:val="0"/>
          <w:color w:val="auto"/>
          <w:sz w:val="30"/>
          <w:szCs w:val="30"/>
          <w:lang w:val="en-US" w:eastAsia="zh-CN"/>
        </w:rPr>
        <w:t>成交人</w:t>
      </w:r>
      <w:r>
        <w:rPr>
          <w:rFonts w:hint="default" w:ascii="Times New Roman" w:hAnsi="Times New Roman" w:cs="Times New Roman"/>
          <w:b w:val="0"/>
          <w:bCs w:val="0"/>
          <w:color w:val="auto"/>
          <w:sz w:val="30"/>
          <w:szCs w:val="30"/>
          <w:lang w:val="en-US" w:eastAsia="zh-CN"/>
        </w:rPr>
        <w:t>提交等额有效的增值税专用发票给</w:t>
      </w:r>
      <w:r>
        <w:rPr>
          <w:rFonts w:hint="eastAsia" w:ascii="Times New Roman" w:hAnsi="Times New Roman" w:cs="Times New Roman"/>
          <w:b w:val="0"/>
          <w:bCs w:val="0"/>
          <w:color w:val="auto"/>
          <w:sz w:val="30"/>
          <w:szCs w:val="30"/>
          <w:lang w:val="en-US" w:eastAsia="zh-CN"/>
        </w:rPr>
        <w:t>采购人</w:t>
      </w:r>
      <w:r>
        <w:rPr>
          <w:rFonts w:hint="default" w:ascii="Times New Roman" w:hAnsi="Times New Roman" w:cs="Times New Roman"/>
          <w:b w:val="0"/>
          <w:bCs w:val="0"/>
          <w:color w:val="auto"/>
          <w:sz w:val="30"/>
          <w:szCs w:val="30"/>
          <w:lang w:val="en-US" w:eastAsia="zh-CN"/>
        </w:rPr>
        <w:t>，</w:t>
      </w:r>
      <w:r>
        <w:rPr>
          <w:rFonts w:hint="eastAsia" w:ascii="Times New Roman" w:hAnsi="Times New Roman" w:cs="Times New Roman"/>
          <w:b w:val="0"/>
          <w:bCs w:val="0"/>
          <w:color w:val="auto"/>
          <w:sz w:val="30"/>
          <w:szCs w:val="30"/>
          <w:lang w:val="en-US" w:eastAsia="zh-CN"/>
        </w:rPr>
        <w:t>采购人</w:t>
      </w:r>
      <w:r>
        <w:rPr>
          <w:rFonts w:hint="default" w:ascii="Times New Roman" w:hAnsi="Times New Roman" w:cs="Times New Roman"/>
          <w:b w:val="0"/>
          <w:bCs w:val="0"/>
          <w:color w:val="auto"/>
          <w:sz w:val="30"/>
          <w:szCs w:val="30"/>
          <w:lang w:val="en-US" w:eastAsia="zh-CN"/>
        </w:rPr>
        <w:t>收到发票后30个日历日内完成付款。因</w:t>
      </w:r>
      <w:r>
        <w:rPr>
          <w:rFonts w:hint="eastAsia" w:ascii="Times New Roman" w:hAnsi="Times New Roman" w:cs="Times New Roman"/>
          <w:b w:val="0"/>
          <w:bCs w:val="0"/>
          <w:color w:val="auto"/>
          <w:sz w:val="30"/>
          <w:szCs w:val="30"/>
          <w:lang w:val="en-US" w:eastAsia="zh-CN"/>
        </w:rPr>
        <w:t>成交人</w:t>
      </w:r>
      <w:r>
        <w:rPr>
          <w:rFonts w:hint="default" w:ascii="Times New Roman" w:hAnsi="Times New Roman" w:cs="Times New Roman"/>
          <w:b w:val="0"/>
          <w:bCs w:val="0"/>
          <w:color w:val="auto"/>
          <w:sz w:val="30"/>
          <w:szCs w:val="30"/>
          <w:lang w:val="en-US" w:eastAsia="zh-CN"/>
        </w:rPr>
        <w:t>提交的请款材料及发票有误导致</w:t>
      </w:r>
      <w:r>
        <w:rPr>
          <w:rFonts w:hint="eastAsia" w:ascii="Times New Roman" w:hAnsi="Times New Roman" w:cs="Times New Roman"/>
          <w:b w:val="0"/>
          <w:bCs w:val="0"/>
          <w:color w:val="auto"/>
          <w:sz w:val="30"/>
          <w:szCs w:val="30"/>
          <w:lang w:val="en-US" w:eastAsia="zh-CN"/>
        </w:rPr>
        <w:t>采购人</w:t>
      </w:r>
      <w:r>
        <w:rPr>
          <w:rFonts w:hint="default" w:ascii="Times New Roman" w:hAnsi="Times New Roman" w:cs="Times New Roman"/>
          <w:b w:val="0"/>
          <w:bCs w:val="0"/>
          <w:color w:val="auto"/>
          <w:sz w:val="30"/>
          <w:szCs w:val="30"/>
          <w:lang w:val="en-US" w:eastAsia="zh-CN"/>
        </w:rPr>
        <w:t>迟延付款的，</w:t>
      </w:r>
      <w:r>
        <w:rPr>
          <w:rFonts w:hint="eastAsia" w:ascii="Times New Roman" w:hAnsi="Times New Roman" w:cs="Times New Roman"/>
          <w:b w:val="0"/>
          <w:bCs w:val="0"/>
          <w:color w:val="auto"/>
          <w:sz w:val="30"/>
          <w:szCs w:val="30"/>
          <w:lang w:val="en-US" w:eastAsia="zh-CN"/>
        </w:rPr>
        <w:t>采购人</w:t>
      </w:r>
      <w:r>
        <w:rPr>
          <w:rFonts w:hint="default" w:ascii="Times New Roman" w:hAnsi="Times New Roman" w:cs="Times New Roman"/>
          <w:b w:val="0"/>
          <w:bCs w:val="0"/>
          <w:color w:val="auto"/>
          <w:sz w:val="30"/>
          <w:szCs w:val="30"/>
          <w:lang w:val="en-US" w:eastAsia="zh-CN"/>
        </w:rPr>
        <w:t>无需承担迟延付款责任</w:t>
      </w:r>
      <w:r>
        <w:rPr>
          <w:rFonts w:hint="eastAsia" w:ascii="Times New Roman" w:hAnsi="Times New Roman" w:cs="Times New Roman"/>
          <w:b w:val="0"/>
          <w:bCs w:val="0"/>
          <w:color w:val="auto"/>
          <w:sz w:val="30"/>
          <w:szCs w:val="30"/>
          <w:lang w:val="en-US" w:eastAsia="zh-CN"/>
        </w:rPr>
        <w:t>。</w:t>
      </w:r>
    </w:p>
    <w:p w14:paraId="56B2F961">
      <w:pPr>
        <w:widowControl w:val="0"/>
        <w:numPr>
          <w:ilvl w:val="0"/>
          <w:numId w:val="2"/>
        </w:numPr>
        <w:ind w:left="0" w:leftChars="0" w:firstLine="602" w:firstLineChars="200"/>
        <w:jc w:val="both"/>
        <w:rPr>
          <w:rFonts w:hint="default"/>
          <w:b/>
          <w:bCs/>
          <w:color w:val="auto"/>
          <w:sz w:val="30"/>
          <w:szCs w:val="30"/>
          <w:lang w:val="en-US" w:eastAsia="zh-CN"/>
        </w:rPr>
      </w:pPr>
      <w:r>
        <w:rPr>
          <w:rFonts w:hint="eastAsia"/>
          <w:b/>
          <w:bCs/>
          <w:color w:val="auto"/>
          <w:sz w:val="30"/>
          <w:szCs w:val="30"/>
          <w:lang w:val="en-US" w:eastAsia="zh-CN"/>
        </w:rPr>
        <w:t>服务考核标准</w:t>
      </w:r>
    </w:p>
    <w:p w14:paraId="78319A91">
      <w:pPr>
        <w:pStyle w:val="2"/>
        <w:numPr>
          <w:ilvl w:val="0"/>
          <w:numId w:val="0"/>
        </w:numPr>
        <w:tabs>
          <w:tab w:val="clear" w:pos="0"/>
        </w:tabs>
        <w:ind w:firstLine="482" w:firstLineChars="200"/>
        <w:jc w:val="center"/>
        <w:rPr>
          <w:rFonts w:hint="eastAsia" w:ascii="宋体" w:hAnsi="宋体" w:eastAsia="宋体" w:cs="宋体"/>
          <w:b/>
          <w:color w:val="auto"/>
          <w:sz w:val="24"/>
          <w:szCs w:val="24"/>
        </w:rPr>
      </w:pPr>
      <w:r>
        <w:rPr>
          <w:rFonts w:hint="eastAsia" w:ascii="宋体" w:hAnsi="宋体" w:eastAsia="宋体" w:cs="宋体"/>
          <w:bCs w:val="0"/>
          <w:color w:val="auto"/>
          <w:sz w:val="24"/>
          <w:szCs w:val="24"/>
          <w:lang w:val="en-US" w:eastAsia="zh-CN"/>
        </w:rPr>
        <w:t>外包服务</w:t>
      </w:r>
      <w:r>
        <w:rPr>
          <w:rFonts w:hint="eastAsia" w:ascii="宋体" w:hAnsi="宋体" w:eastAsia="宋体" w:cs="宋体"/>
          <w:bCs w:val="0"/>
          <w:color w:val="auto"/>
          <w:sz w:val="24"/>
          <w:szCs w:val="24"/>
        </w:rPr>
        <w:t>___年___月  评分表</w:t>
      </w:r>
    </w:p>
    <w:tbl>
      <w:tblPr>
        <w:tblStyle w:val="9"/>
        <w:tblpPr w:leftFromText="180" w:rightFromText="180" w:vertAnchor="text" w:horzAnchor="page" w:tblpX="1511" w:tblpY="75"/>
        <w:tblOverlap w:val="never"/>
        <w:tblW w:w="4996"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52"/>
        <w:gridCol w:w="1420"/>
        <w:gridCol w:w="4738"/>
        <w:gridCol w:w="817"/>
        <w:gridCol w:w="756"/>
        <w:gridCol w:w="1363"/>
      </w:tblGrid>
      <w:tr w14:paraId="323E5F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2" w:hRule="atLeast"/>
        </w:trPr>
        <w:tc>
          <w:tcPr>
            <w:tcW w:w="382" w:type="pct"/>
            <w:vAlign w:val="center"/>
          </w:tcPr>
          <w:p w14:paraId="1A014C0E">
            <w:pPr>
              <w:pStyle w:val="13"/>
              <w:keepNext w:val="0"/>
              <w:keepLines w:val="0"/>
              <w:suppressLineNumbers w:val="0"/>
              <w:spacing w:before="0" w:beforeAutospacing="0" w:after="0" w:afterAutospacing="0"/>
              <w:ind w:left="-540" w:leftChars="-257" w:right="0" w:firstLine="463" w:firstLineChars="192"/>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序号</w:t>
            </w:r>
          </w:p>
        </w:tc>
        <w:tc>
          <w:tcPr>
            <w:tcW w:w="721" w:type="pct"/>
            <w:vAlign w:val="center"/>
          </w:tcPr>
          <w:p w14:paraId="09F0DAF6">
            <w:pPr>
              <w:pStyle w:val="13"/>
              <w:keepNext w:val="0"/>
              <w:keepLines w:val="0"/>
              <w:suppressLineNumbers w:val="0"/>
              <w:spacing w:before="0" w:beforeAutospacing="0" w:after="0" w:afterAutospacing="0"/>
              <w:ind w:left="0" w:right="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考核项目</w:t>
            </w:r>
          </w:p>
        </w:tc>
        <w:tc>
          <w:tcPr>
            <w:tcW w:w="2406" w:type="pct"/>
            <w:vAlign w:val="center"/>
          </w:tcPr>
          <w:p w14:paraId="64D66026">
            <w:pPr>
              <w:pStyle w:val="13"/>
              <w:keepNext w:val="0"/>
              <w:keepLines w:val="0"/>
              <w:suppressLineNumbers w:val="0"/>
              <w:spacing w:before="0" w:beforeAutospacing="0" w:after="0" w:afterAutospacing="0"/>
              <w:ind w:left="0" w:right="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评分内容</w:t>
            </w:r>
          </w:p>
        </w:tc>
        <w:tc>
          <w:tcPr>
            <w:tcW w:w="415" w:type="pct"/>
            <w:vAlign w:val="center"/>
          </w:tcPr>
          <w:p w14:paraId="309BDE6C">
            <w:pPr>
              <w:pStyle w:val="13"/>
              <w:keepNext w:val="0"/>
              <w:keepLines w:val="0"/>
              <w:suppressLineNumbers w:val="0"/>
              <w:spacing w:before="0" w:beforeAutospacing="0" w:after="0" w:afterAutospacing="0"/>
              <w:ind w:left="0" w:right="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配分</w:t>
            </w:r>
          </w:p>
        </w:tc>
        <w:tc>
          <w:tcPr>
            <w:tcW w:w="384" w:type="pct"/>
            <w:vAlign w:val="center"/>
          </w:tcPr>
          <w:p w14:paraId="412B4E46">
            <w:pPr>
              <w:pStyle w:val="13"/>
              <w:keepNext w:val="0"/>
              <w:keepLines w:val="0"/>
              <w:suppressLineNumbers w:val="0"/>
              <w:spacing w:before="0" w:beforeAutospacing="0" w:after="0" w:afterAutospacing="0"/>
              <w:ind w:left="0" w:right="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得分</w:t>
            </w:r>
          </w:p>
        </w:tc>
        <w:tc>
          <w:tcPr>
            <w:tcW w:w="688" w:type="pct"/>
            <w:vAlign w:val="center"/>
          </w:tcPr>
          <w:p w14:paraId="14914008">
            <w:pPr>
              <w:pStyle w:val="13"/>
              <w:keepNext w:val="0"/>
              <w:keepLines w:val="0"/>
              <w:suppressLineNumbers w:val="0"/>
              <w:spacing w:before="0" w:beforeAutospacing="0" w:after="0" w:afterAutospacing="0"/>
              <w:ind w:left="0" w:right="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考核办法</w:t>
            </w:r>
          </w:p>
        </w:tc>
      </w:tr>
      <w:tr w14:paraId="78A957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2" w:hRule="atLeast"/>
        </w:trPr>
        <w:tc>
          <w:tcPr>
            <w:tcW w:w="382" w:type="pct"/>
            <w:vAlign w:val="center"/>
          </w:tcPr>
          <w:p w14:paraId="24F67C31">
            <w:pPr>
              <w:pStyle w:val="13"/>
              <w:keepNext w:val="0"/>
              <w:keepLines w:val="0"/>
              <w:suppressLineNumbers w:val="0"/>
              <w:spacing w:before="0" w:beforeAutospacing="0" w:after="0" w:afterAutospacing="0"/>
              <w:ind w:left="-540" w:leftChars="-257" w:right="0" w:firstLine="463" w:firstLineChars="192"/>
              <w:jc w:val="center"/>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val="en-US" w:eastAsia="zh-CN"/>
              </w:rPr>
              <w:t>1</w:t>
            </w:r>
          </w:p>
        </w:tc>
        <w:tc>
          <w:tcPr>
            <w:tcW w:w="721" w:type="pct"/>
            <w:vAlign w:val="center"/>
          </w:tcPr>
          <w:p w14:paraId="4DF30FE0">
            <w:pPr>
              <w:pStyle w:val="13"/>
              <w:keepNext w:val="0"/>
              <w:keepLines w:val="0"/>
              <w:suppressLineNumbers w:val="0"/>
              <w:spacing w:before="0" w:beforeAutospacing="0" w:after="0" w:afterAutospacing="0"/>
              <w:ind w:left="0" w:right="0"/>
              <w:rPr>
                <w:rFonts w:hint="eastAsia" w:ascii="宋体" w:hAnsi="宋体" w:eastAsia="宋体" w:cs="宋体"/>
                <w:b/>
                <w:color w:val="auto"/>
                <w:sz w:val="24"/>
                <w:szCs w:val="24"/>
              </w:rPr>
            </w:pPr>
            <w:r>
              <w:rPr>
                <w:rFonts w:hint="eastAsia" w:ascii="宋体" w:hAnsi="宋体" w:eastAsia="宋体" w:cs="宋体"/>
                <w:b/>
                <w:color w:val="auto"/>
                <w:sz w:val="24"/>
                <w:szCs w:val="24"/>
              </w:rPr>
              <w:t>服务态度</w:t>
            </w:r>
          </w:p>
        </w:tc>
        <w:tc>
          <w:tcPr>
            <w:tcW w:w="2406" w:type="pct"/>
            <w:vAlign w:val="center"/>
          </w:tcPr>
          <w:p w14:paraId="10F87079">
            <w:pPr>
              <w:pStyle w:val="13"/>
              <w:keepNext w:val="0"/>
              <w:keepLines w:val="0"/>
              <w:suppressLineNumbers w:val="0"/>
              <w:spacing w:before="0" w:beforeAutospacing="0" w:after="0" w:afterAutospacing="0"/>
              <w:ind w:left="0" w:right="0"/>
              <w:jc w:val="both"/>
              <w:rPr>
                <w:rFonts w:hint="eastAsia" w:ascii="宋体" w:hAnsi="宋体" w:eastAsia="宋体" w:cs="宋体"/>
                <w:color w:val="auto"/>
                <w:sz w:val="24"/>
                <w:szCs w:val="24"/>
              </w:rPr>
            </w:pPr>
            <w:r>
              <w:rPr>
                <w:rFonts w:hint="eastAsia" w:ascii="宋体" w:hAnsi="宋体" w:eastAsia="宋体" w:cs="宋体"/>
                <w:color w:val="auto"/>
                <w:sz w:val="24"/>
                <w:szCs w:val="24"/>
              </w:rPr>
              <w:t>有效投诉（含内外部）属实即扣分，以日常记录为准。</w:t>
            </w:r>
          </w:p>
        </w:tc>
        <w:tc>
          <w:tcPr>
            <w:tcW w:w="415" w:type="pct"/>
            <w:vAlign w:val="center"/>
          </w:tcPr>
          <w:p w14:paraId="61C30B16">
            <w:pPr>
              <w:pStyle w:val="13"/>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20</w:t>
            </w:r>
          </w:p>
        </w:tc>
        <w:tc>
          <w:tcPr>
            <w:tcW w:w="384" w:type="pct"/>
          </w:tcPr>
          <w:p w14:paraId="3A3FD814">
            <w:pPr>
              <w:pStyle w:val="13"/>
              <w:keepNext w:val="0"/>
              <w:keepLines w:val="0"/>
              <w:suppressLineNumbers w:val="0"/>
              <w:spacing w:before="0" w:beforeAutospacing="0" w:after="0" w:afterAutospacing="0"/>
              <w:ind w:left="0" w:right="0"/>
              <w:rPr>
                <w:rFonts w:hint="eastAsia" w:ascii="宋体" w:hAnsi="宋体" w:eastAsia="宋体" w:cs="宋体"/>
                <w:color w:val="auto"/>
                <w:sz w:val="24"/>
                <w:szCs w:val="24"/>
              </w:rPr>
            </w:pPr>
          </w:p>
        </w:tc>
        <w:tc>
          <w:tcPr>
            <w:tcW w:w="688" w:type="pct"/>
            <w:vAlign w:val="center"/>
          </w:tcPr>
          <w:p w14:paraId="37CF9E34">
            <w:pPr>
              <w:pStyle w:val="13"/>
              <w:keepNext w:val="0"/>
              <w:keepLines w:val="0"/>
              <w:suppressLineNumbers w:val="0"/>
              <w:spacing w:before="0" w:beforeAutospacing="0" w:after="0" w:afterAutospacing="0"/>
              <w:ind w:left="0" w:right="0"/>
              <w:rPr>
                <w:rFonts w:hint="eastAsia" w:ascii="宋体" w:hAnsi="宋体" w:eastAsia="宋体" w:cs="宋体"/>
                <w:color w:val="auto"/>
                <w:sz w:val="24"/>
                <w:szCs w:val="24"/>
              </w:rPr>
            </w:pPr>
            <w:r>
              <w:rPr>
                <w:rFonts w:hint="eastAsia" w:ascii="宋体" w:hAnsi="宋体" w:eastAsia="宋体" w:cs="宋体"/>
                <w:color w:val="auto"/>
                <w:sz w:val="24"/>
                <w:szCs w:val="24"/>
              </w:rPr>
              <w:t>日常记录</w:t>
            </w:r>
          </w:p>
        </w:tc>
      </w:tr>
      <w:tr w14:paraId="59C468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12" w:hRule="atLeast"/>
        </w:trPr>
        <w:tc>
          <w:tcPr>
            <w:tcW w:w="382" w:type="pct"/>
            <w:vMerge w:val="restart"/>
            <w:vAlign w:val="center"/>
          </w:tcPr>
          <w:p w14:paraId="5EF91115">
            <w:pPr>
              <w:pStyle w:val="13"/>
              <w:keepNext w:val="0"/>
              <w:keepLines w:val="0"/>
              <w:suppressLineNumbers w:val="0"/>
              <w:spacing w:before="0" w:beforeAutospacing="0" w:after="0" w:afterAutospacing="0"/>
              <w:ind w:left="-540" w:leftChars="-257" w:right="0" w:firstLine="463" w:firstLineChars="192"/>
              <w:jc w:val="center"/>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val="en-US" w:eastAsia="zh-CN"/>
              </w:rPr>
              <w:t>2</w:t>
            </w:r>
          </w:p>
        </w:tc>
        <w:tc>
          <w:tcPr>
            <w:tcW w:w="721" w:type="pct"/>
            <w:vMerge w:val="restart"/>
            <w:vAlign w:val="center"/>
          </w:tcPr>
          <w:p w14:paraId="7CA13AF7">
            <w:pPr>
              <w:pStyle w:val="13"/>
              <w:keepNext w:val="0"/>
              <w:keepLines w:val="0"/>
              <w:suppressLineNumbers w:val="0"/>
              <w:spacing w:before="0" w:beforeAutospacing="0" w:after="0" w:afterAutospacing="0"/>
              <w:ind w:left="0" w:right="0"/>
              <w:rPr>
                <w:rFonts w:hint="eastAsia" w:ascii="宋体" w:hAnsi="宋体" w:eastAsia="宋体" w:cs="宋体"/>
                <w:b/>
                <w:color w:val="auto"/>
                <w:sz w:val="24"/>
                <w:szCs w:val="24"/>
              </w:rPr>
            </w:pPr>
            <w:r>
              <w:rPr>
                <w:rFonts w:hint="eastAsia" w:ascii="宋体" w:hAnsi="宋体" w:eastAsia="宋体" w:cs="宋体"/>
                <w:b/>
                <w:color w:val="auto"/>
                <w:sz w:val="24"/>
                <w:szCs w:val="24"/>
              </w:rPr>
              <w:t>服务内容与服务质量</w:t>
            </w:r>
          </w:p>
        </w:tc>
        <w:tc>
          <w:tcPr>
            <w:tcW w:w="2406" w:type="pct"/>
            <w:vAlign w:val="center"/>
          </w:tcPr>
          <w:p w14:paraId="4D98F1E0">
            <w:pPr>
              <w:pStyle w:val="13"/>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按</w:t>
            </w:r>
            <w:r>
              <w:rPr>
                <w:rFonts w:hint="eastAsia" w:ascii="宋体" w:hAnsi="宋体" w:cs="宋体"/>
                <w:color w:val="auto"/>
                <w:sz w:val="24"/>
                <w:szCs w:val="24"/>
                <w:lang w:val="en-US" w:eastAsia="zh-CN"/>
              </w:rPr>
              <w:t>生产计划</w:t>
            </w:r>
            <w:r>
              <w:rPr>
                <w:rFonts w:hint="eastAsia" w:ascii="宋体" w:hAnsi="宋体" w:eastAsia="宋体" w:cs="宋体"/>
                <w:color w:val="auto"/>
                <w:sz w:val="24"/>
                <w:szCs w:val="24"/>
              </w:rPr>
              <w:t>提供服务，违规扣分。</w:t>
            </w:r>
          </w:p>
        </w:tc>
        <w:tc>
          <w:tcPr>
            <w:tcW w:w="415" w:type="pct"/>
            <w:vAlign w:val="center"/>
          </w:tcPr>
          <w:p w14:paraId="45F0216E">
            <w:pPr>
              <w:pStyle w:val="13"/>
              <w:jc w:val="center"/>
              <w:rPr>
                <w:rFonts w:hint="default" w:ascii="宋体" w:hAnsi="宋体" w:eastAsia="宋体" w:cs="宋体"/>
                <w:color w:val="auto"/>
                <w:kern w:val="2"/>
                <w:sz w:val="24"/>
                <w:szCs w:val="24"/>
                <w:lang w:val="en-US" w:eastAsia="zh-CN" w:bidi="ar-SA"/>
              </w:rPr>
            </w:pPr>
            <w:r>
              <w:rPr>
                <w:rFonts w:hint="eastAsia" w:ascii="宋体" w:hAnsi="宋体" w:cs="宋体"/>
                <w:color w:val="auto"/>
                <w:sz w:val="24"/>
                <w:szCs w:val="24"/>
                <w:lang w:val="en-US" w:eastAsia="zh-CN"/>
              </w:rPr>
              <w:t>20</w:t>
            </w:r>
          </w:p>
        </w:tc>
        <w:tc>
          <w:tcPr>
            <w:tcW w:w="384" w:type="pct"/>
          </w:tcPr>
          <w:p w14:paraId="66BDC593">
            <w:pPr>
              <w:pStyle w:val="13"/>
              <w:keepNext w:val="0"/>
              <w:keepLines w:val="0"/>
              <w:suppressLineNumbers w:val="0"/>
              <w:spacing w:before="0" w:beforeAutospacing="0" w:after="0" w:afterAutospacing="0"/>
              <w:ind w:left="0" w:right="0"/>
              <w:rPr>
                <w:rFonts w:hint="eastAsia" w:ascii="宋体" w:hAnsi="宋体" w:eastAsia="宋体" w:cs="宋体"/>
                <w:color w:val="auto"/>
                <w:sz w:val="24"/>
                <w:szCs w:val="24"/>
              </w:rPr>
            </w:pPr>
          </w:p>
        </w:tc>
        <w:tc>
          <w:tcPr>
            <w:tcW w:w="688" w:type="pct"/>
            <w:tcBorders>
              <w:bottom w:val="single" w:color="auto" w:sz="4" w:space="0"/>
            </w:tcBorders>
            <w:vAlign w:val="center"/>
          </w:tcPr>
          <w:p w14:paraId="04C4D7D3">
            <w:pPr>
              <w:pStyle w:val="13"/>
              <w:keepNext w:val="0"/>
              <w:keepLines w:val="0"/>
              <w:suppressLineNumbers w:val="0"/>
              <w:spacing w:before="0" w:beforeAutospacing="0" w:after="0" w:afterAutospacing="0"/>
              <w:ind w:left="0" w:right="0"/>
              <w:rPr>
                <w:rFonts w:hint="eastAsia" w:ascii="宋体" w:hAnsi="宋体" w:eastAsia="宋体" w:cs="宋体"/>
                <w:color w:val="auto"/>
                <w:sz w:val="24"/>
                <w:szCs w:val="24"/>
              </w:rPr>
            </w:pPr>
            <w:r>
              <w:rPr>
                <w:rFonts w:hint="eastAsia" w:ascii="宋体" w:hAnsi="宋体" w:eastAsia="宋体" w:cs="宋体"/>
                <w:color w:val="auto"/>
                <w:sz w:val="24"/>
                <w:szCs w:val="24"/>
              </w:rPr>
              <w:t>日常记录</w:t>
            </w:r>
          </w:p>
        </w:tc>
      </w:tr>
      <w:tr w14:paraId="0841C1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12" w:hRule="atLeast"/>
        </w:trPr>
        <w:tc>
          <w:tcPr>
            <w:tcW w:w="382" w:type="pct"/>
            <w:vMerge w:val="continue"/>
            <w:vAlign w:val="center"/>
          </w:tcPr>
          <w:p w14:paraId="453A5FFC">
            <w:pPr>
              <w:pStyle w:val="13"/>
              <w:keepNext w:val="0"/>
              <w:keepLines w:val="0"/>
              <w:suppressLineNumbers w:val="0"/>
              <w:spacing w:before="0" w:beforeAutospacing="0" w:after="0" w:afterAutospacing="0"/>
              <w:ind w:left="-540" w:leftChars="-257" w:right="0" w:firstLine="463" w:firstLineChars="192"/>
              <w:jc w:val="center"/>
              <w:rPr>
                <w:rFonts w:hint="eastAsia" w:ascii="宋体" w:hAnsi="宋体" w:eastAsia="宋体" w:cs="宋体"/>
                <w:b/>
                <w:color w:val="auto"/>
                <w:sz w:val="24"/>
                <w:szCs w:val="24"/>
                <w:lang w:eastAsia="zh-CN"/>
              </w:rPr>
            </w:pPr>
          </w:p>
        </w:tc>
        <w:tc>
          <w:tcPr>
            <w:tcW w:w="721" w:type="pct"/>
            <w:vMerge w:val="continue"/>
            <w:vAlign w:val="center"/>
          </w:tcPr>
          <w:p w14:paraId="470D9C46">
            <w:pPr>
              <w:pStyle w:val="13"/>
              <w:keepNext w:val="0"/>
              <w:keepLines w:val="0"/>
              <w:suppressLineNumbers w:val="0"/>
              <w:spacing w:before="0" w:beforeAutospacing="0" w:after="0" w:afterAutospacing="0"/>
              <w:ind w:left="0" w:right="0"/>
              <w:rPr>
                <w:rFonts w:hint="eastAsia" w:ascii="宋体" w:hAnsi="宋体" w:eastAsia="宋体" w:cs="宋体"/>
                <w:b/>
                <w:color w:val="auto"/>
                <w:sz w:val="24"/>
                <w:szCs w:val="24"/>
              </w:rPr>
            </w:pPr>
          </w:p>
        </w:tc>
        <w:tc>
          <w:tcPr>
            <w:tcW w:w="2406" w:type="pct"/>
            <w:vAlign w:val="center"/>
          </w:tcPr>
          <w:p w14:paraId="0A25E3EE">
            <w:pPr>
              <w:pStyle w:val="13"/>
              <w:keepNext w:val="0"/>
              <w:keepLines w:val="0"/>
              <w:suppressLineNumbers w:val="0"/>
              <w:spacing w:before="0" w:beforeAutospacing="0" w:after="0" w:afterAutospacing="0"/>
              <w:ind w:left="0" w:right="0"/>
              <w:jc w:val="both"/>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服从</w:t>
            </w:r>
            <w:r>
              <w:rPr>
                <w:rFonts w:hint="eastAsia" w:ascii="宋体" w:hAnsi="宋体" w:cs="宋体"/>
                <w:color w:val="auto"/>
                <w:sz w:val="24"/>
                <w:szCs w:val="24"/>
                <w:lang w:val="en-US" w:eastAsia="zh-CN"/>
              </w:rPr>
              <w:t>项目组</w:t>
            </w:r>
            <w:r>
              <w:rPr>
                <w:rFonts w:hint="eastAsia" w:ascii="宋体" w:hAnsi="宋体" w:eastAsia="宋体" w:cs="宋体"/>
                <w:color w:val="auto"/>
                <w:sz w:val="24"/>
                <w:szCs w:val="24"/>
              </w:rPr>
              <w:t>管理调配，不服从扣分</w:t>
            </w:r>
            <w:r>
              <w:rPr>
                <w:rFonts w:hint="eastAsia" w:ascii="宋体" w:hAnsi="宋体" w:cs="宋体"/>
                <w:color w:val="auto"/>
                <w:sz w:val="24"/>
                <w:szCs w:val="24"/>
                <w:lang w:eastAsia="zh-CN"/>
              </w:rPr>
              <w:t>。</w:t>
            </w:r>
          </w:p>
        </w:tc>
        <w:tc>
          <w:tcPr>
            <w:tcW w:w="415" w:type="pct"/>
            <w:vAlign w:val="center"/>
          </w:tcPr>
          <w:p w14:paraId="2B4B67A5">
            <w:pPr>
              <w:pStyle w:val="13"/>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20</w:t>
            </w:r>
          </w:p>
        </w:tc>
        <w:tc>
          <w:tcPr>
            <w:tcW w:w="384" w:type="pct"/>
          </w:tcPr>
          <w:p w14:paraId="34475CB5">
            <w:pPr>
              <w:pStyle w:val="13"/>
              <w:keepNext w:val="0"/>
              <w:keepLines w:val="0"/>
              <w:suppressLineNumbers w:val="0"/>
              <w:spacing w:before="0" w:beforeAutospacing="0" w:after="0" w:afterAutospacing="0"/>
              <w:ind w:left="0" w:right="0"/>
              <w:rPr>
                <w:rFonts w:hint="eastAsia" w:ascii="宋体" w:hAnsi="宋体" w:eastAsia="宋体" w:cs="宋体"/>
                <w:color w:val="auto"/>
                <w:sz w:val="24"/>
                <w:szCs w:val="24"/>
              </w:rPr>
            </w:pPr>
          </w:p>
        </w:tc>
        <w:tc>
          <w:tcPr>
            <w:tcW w:w="688" w:type="pct"/>
            <w:tcBorders>
              <w:bottom w:val="single" w:color="auto" w:sz="4" w:space="0"/>
            </w:tcBorders>
            <w:vAlign w:val="center"/>
          </w:tcPr>
          <w:p w14:paraId="23C09102">
            <w:pPr>
              <w:pStyle w:val="13"/>
              <w:keepNext w:val="0"/>
              <w:keepLines w:val="0"/>
              <w:suppressLineNumbers w:val="0"/>
              <w:spacing w:before="0" w:beforeAutospacing="0" w:after="0" w:afterAutospacing="0"/>
              <w:ind w:left="0" w:right="0"/>
              <w:rPr>
                <w:rFonts w:hint="eastAsia" w:ascii="宋体" w:hAnsi="宋体" w:eastAsia="宋体" w:cs="宋体"/>
                <w:color w:val="auto"/>
                <w:sz w:val="24"/>
                <w:szCs w:val="24"/>
              </w:rPr>
            </w:pPr>
            <w:r>
              <w:rPr>
                <w:rFonts w:hint="eastAsia" w:ascii="宋体" w:hAnsi="宋体" w:eastAsia="宋体" w:cs="宋体"/>
                <w:color w:val="auto"/>
                <w:sz w:val="24"/>
                <w:szCs w:val="24"/>
              </w:rPr>
              <w:t>日常记录</w:t>
            </w:r>
          </w:p>
        </w:tc>
      </w:tr>
      <w:tr w14:paraId="7B5887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12" w:hRule="atLeast"/>
        </w:trPr>
        <w:tc>
          <w:tcPr>
            <w:tcW w:w="382" w:type="pct"/>
            <w:vMerge w:val="continue"/>
            <w:vAlign w:val="center"/>
          </w:tcPr>
          <w:p w14:paraId="11045685">
            <w:pPr>
              <w:pStyle w:val="13"/>
              <w:keepNext w:val="0"/>
              <w:keepLines w:val="0"/>
              <w:suppressLineNumbers w:val="0"/>
              <w:spacing w:before="0" w:beforeAutospacing="0" w:after="0" w:afterAutospacing="0"/>
              <w:ind w:left="-540" w:leftChars="-257" w:right="0" w:firstLine="463" w:firstLineChars="192"/>
              <w:jc w:val="center"/>
              <w:rPr>
                <w:rFonts w:hint="eastAsia" w:ascii="宋体" w:hAnsi="宋体" w:eastAsia="宋体" w:cs="宋体"/>
                <w:b/>
                <w:color w:val="auto"/>
                <w:sz w:val="24"/>
                <w:szCs w:val="24"/>
              </w:rPr>
            </w:pPr>
          </w:p>
        </w:tc>
        <w:tc>
          <w:tcPr>
            <w:tcW w:w="721" w:type="pct"/>
            <w:vMerge w:val="continue"/>
            <w:vAlign w:val="center"/>
          </w:tcPr>
          <w:p w14:paraId="52EF737E">
            <w:pPr>
              <w:pStyle w:val="13"/>
              <w:keepNext w:val="0"/>
              <w:keepLines w:val="0"/>
              <w:suppressLineNumbers w:val="0"/>
              <w:spacing w:before="0" w:beforeAutospacing="0" w:after="0" w:afterAutospacing="0"/>
              <w:ind w:left="0" w:right="0"/>
              <w:rPr>
                <w:rFonts w:hint="eastAsia" w:ascii="宋体" w:hAnsi="宋体" w:eastAsia="宋体" w:cs="宋体"/>
                <w:b/>
                <w:color w:val="auto"/>
                <w:sz w:val="24"/>
                <w:szCs w:val="24"/>
              </w:rPr>
            </w:pPr>
          </w:p>
        </w:tc>
        <w:tc>
          <w:tcPr>
            <w:tcW w:w="2406" w:type="pct"/>
            <w:vAlign w:val="center"/>
          </w:tcPr>
          <w:p w14:paraId="3BBAA9F8">
            <w:pPr>
              <w:pStyle w:val="13"/>
              <w:keepNext w:val="0"/>
              <w:keepLines w:val="0"/>
              <w:suppressLineNumbers w:val="0"/>
              <w:spacing w:before="0" w:beforeAutospacing="0" w:after="0" w:afterAutospacing="0"/>
              <w:ind w:left="0" w:right="0"/>
              <w:jc w:val="both"/>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遵守考勤纪律，不迟到、早退等，违规扣分</w:t>
            </w:r>
            <w:r>
              <w:rPr>
                <w:rFonts w:hint="eastAsia" w:ascii="宋体" w:hAnsi="宋体" w:cs="宋体"/>
                <w:color w:val="auto"/>
                <w:sz w:val="24"/>
                <w:szCs w:val="24"/>
                <w:lang w:val="en-US" w:eastAsia="zh-CN"/>
              </w:rPr>
              <w:t>。</w:t>
            </w:r>
          </w:p>
        </w:tc>
        <w:tc>
          <w:tcPr>
            <w:tcW w:w="415" w:type="pct"/>
            <w:vAlign w:val="center"/>
          </w:tcPr>
          <w:p w14:paraId="3B7DEF4D">
            <w:pPr>
              <w:pStyle w:val="13"/>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20</w:t>
            </w:r>
          </w:p>
        </w:tc>
        <w:tc>
          <w:tcPr>
            <w:tcW w:w="384" w:type="pct"/>
            <w:tcBorders>
              <w:bottom w:val="single" w:color="auto" w:sz="4" w:space="0"/>
            </w:tcBorders>
          </w:tcPr>
          <w:p w14:paraId="7ABBB5B5">
            <w:pPr>
              <w:pStyle w:val="13"/>
              <w:keepNext w:val="0"/>
              <w:keepLines w:val="0"/>
              <w:suppressLineNumbers w:val="0"/>
              <w:spacing w:before="0" w:beforeAutospacing="0" w:after="0" w:afterAutospacing="0"/>
              <w:ind w:left="0" w:right="0"/>
              <w:rPr>
                <w:rFonts w:hint="eastAsia" w:ascii="宋体" w:hAnsi="宋体" w:eastAsia="宋体" w:cs="宋体"/>
                <w:color w:val="auto"/>
                <w:sz w:val="24"/>
                <w:szCs w:val="24"/>
              </w:rPr>
            </w:pPr>
          </w:p>
        </w:tc>
        <w:tc>
          <w:tcPr>
            <w:tcW w:w="688" w:type="pct"/>
            <w:tcBorders>
              <w:top w:val="single" w:color="auto" w:sz="4" w:space="0"/>
              <w:bottom w:val="single" w:color="auto" w:sz="4" w:space="0"/>
            </w:tcBorders>
            <w:vAlign w:val="center"/>
          </w:tcPr>
          <w:p w14:paraId="6503AF0B">
            <w:pPr>
              <w:pStyle w:val="13"/>
              <w:keepNext w:val="0"/>
              <w:keepLines w:val="0"/>
              <w:suppressLineNumbers w:val="0"/>
              <w:spacing w:before="0" w:beforeAutospacing="0" w:after="0" w:afterAutospacing="0"/>
              <w:ind w:left="0" w:right="0"/>
              <w:rPr>
                <w:rFonts w:hint="eastAsia" w:ascii="宋体" w:hAnsi="宋体" w:eastAsia="宋体" w:cs="宋体"/>
                <w:color w:val="auto"/>
                <w:sz w:val="24"/>
                <w:szCs w:val="24"/>
              </w:rPr>
            </w:pPr>
            <w:r>
              <w:rPr>
                <w:rFonts w:hint="eastAsia" w:ascii="宋体" w:hAnsi="宋体" w:eastAsia="宋体" w:cs="宋体"/>
                <w:color w:val="auto"/>
                <w:sz w:val="24"/>
                <w:szCs w:val="24"/>
              </w:rPr>
              <w:t>日常记录</w:t>
            </w:r>
          </w:p>
        </w:tc>
      </w:tr>
      <w:tr w14:paraId="19B387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90" w:hRule="atLeast"/>
        </w:trPr>
        <w:tc>
          <w:tcPr>
            <w:tcW w:w="382" w:type="pct"/>
            <w:vAlign w:val="center"/>
          </w:tcPr>
          <w:p w14:paraId="5E813384">
            <w:pPr>
              <w:pStyle w:val="13"/>
              <w:keepNext w:val="0"/>
              <w:keepLines w:val="0"/>
              <w:suppressLineNumbers w:val="0"/>
              <w:spacing w:before="0" w:beforeAutospacing="0" w:after="0" w:afterAutospacing="0"/>
              <w:ind w:left="-540" w:leftChars="-257" w:right="0" w:firstLine="463" w:firstLineChars="192"/>
              <w:jc w:val="center"/>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val="en-US" w:eastAsia="zh-CN"/>
              </w:rPr>
              <w:t>3</w:t>
            </w:r>
          </w:p>
        </w:tc>
        <w:tc>
          <w:tcPr>
            <w:tcW w:w="721" w:type="pct"/>
            <w:vAlign w:val="center"/>
          </w:tcPr>
          <w:p w14:paraId="4E9EC98E">
            <w:pPr>
              <w:pStyle w:val="13"/>
              <w:keepNext w:val="0"/>
              <w:keepLines w:val="0"/>
              <w:suppressLineNumbers w:val="0"/>
              <w:spacing w:before="0" w:beforeAutospacing="0" w:after="0" w:afterAutospacing="0"/>
              <w:ind w:left="0" w:right="0"/>
              <w:rPr>
                <w:rFonts w:hint="eastAsia" w:ascii="宋体" w:hAnsi="宋体" w:eastAsia="宋体" w:cs="宋体"/>
                <w:b/>
                <w:color w:val="auto"/>
                <w:sz w:val="24"/>
                <w:szCs w:val="24"/>
              </w:rPr>
            </w:pPr>
            <w:r>
              <w:rPr>
                <w:rFonts w:hint="eastAsia" w:ascii="宋体" w:hAnsi="宋体" w:eastAsia="宋体" w:cs="宋体"/>
                <w:b/>
                <w:color w:val="auto"/>
                <w:sz w:val="24"/>
                <w:szCs w:val="24"/>
              </w:rPr>
              <w:t>其他</w:t>
            </w:r>
          </w:p>
        </w:tc>
        <w:tc>
          <w:tcPr>
            <w:tcW w:w="2406" w:type="pct"/>
            <w:tcBorders>
              <w:top w:val="single" w:color="auto" w:sz="4" w:space="0"/>
            </w:tcBorders>
            <w:vAlign w:val="center"/>
          </w:tcPr>
          <w:p w14:paraId="08A34A2D">
            <w:pPr>
              <w:pStyle w:val="13"/>
              <w:keepNext w:val="0"/>
              <w:keepLines w:val="0"/>
              <w:suppressLineNumbers w:val="0"/>
              <w:spacing w:before="0" w:beforeAutospacing="0" w:after="0" w:afterAutospacing="0"/>
              <w:ind w:left="0" w:right="0"/>
              <w:jc w:val="both"/>
              <w:rPr>
                <w:rFonts w:hint="eastAsia" w:ascii="宋体" w:hAnsi="宋体" w:eastAsia="宋体" w:cs="宋体"/>
                <w:color w:val="auto"/>
                <w:sz w:val="24"/>
                <w:szCs w:val="24"/>
              </w:rPr>
            </w:pPr>
            <w:r>
              <w:rPr>
                <w:rFonts w:hint="eastAsia" w:ascii="宋体" w:hAnsi="宋体" w:eastAsia="宋体" w:cs="宋体"/>
                <w:color w:val="auto"/>
                <w:sz w:val="24"/>
                <w:szCs w:val="24"/>
              </w:rPr>
              <w:t>存在违法、违纪、违规现象，受到当地有关部门的处罚或通告；工作出现严重错误，造成极恶劣的影响；视情节严重做出辞退处罚。</w:t>
            </w:r>
          </w:p>
        </w:tc>
        <w:tc>
          <w:tcPr>
            <w:tcW w:w="415" w:type="pct"/>
            <w:tcBorders>
              <w:top w:val="single" w:color="auto" w:sz="4" w:space="0"/>
            </w:tcBorders>
            <w:vAlign w:val="center"/>
          </w:tcPr>
          <w:p w14:paraId="0C0FFC50">
            <w:pPr>
              <w:pStyle w:val="13"/>
              <w:keepNext w:val="0"/>
              <w:keepLines w:val="0"/>
              <w:suppressLineNumbers w:val="0"/>
              <w:spacing w:before="0" w:beforeAutospacing="0" w:after="0" w:afterAutospacing="0"/>
              <w:ind w:left="0" w:right="0"/>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20</w:t>
            </w:r>
          </w:p>
        </w:tc>
        <w:tc>
          <w:tcPr>
            <w:tcW w:w="384" w:type="pct"/>
            <w:tcBorders>
              <w:top w:val="single" w:color="auto" w:sz="4" w:space="0"/>
            </w:tcBorders>
          </w:tcPr>
          <w:p w14:paraId="5799D02D">
            <w:pPr>
              <w:pStyle w:val="13"/>
              <w:keepNext w:val="0"/>
              <w:keepLines w:val="0"/>
              <w:suppressLineNumbers w:val="0"/>
              <w:spacing w:before="0" w:beforeAutospacing="0" w:after="0" w:afterAutospacing="0"/>
              <w:ind w:left="0" w:right="0"/>
              <w:rPr>
                <w:rFonts w:hint="eastAsia" w:ascii="宋体" w:hAnsi="宋体" w:eastAsia="宋体" w:cs="宋体"/>
                <w:color w:val="auto"/>
                <w:sz w:val="24"/>
                <w:szCs w:val="24"/>
              </w:rPr>
            </w:pPr>
          </w:p>
        </w:tc>
        <w:tc>
          <w:tcPr>
            <w:tcW w:w="688" w:type="pct"/>
            <w:tcBorders>
              <w:top w:val="single" w:color="auto" w:sz="4" w:space="0"/>
              <w:bottom w:val="single" w:color="auto" w:sz="4" w:space="0"/>
            </w:tcBorders>
          </w:tcPr>
          <w:p w14:paraId="28EE751D">
            <w:pPr>
              <w:pStyle w:val="13"/>
              <w:keepNext w:val="0"/>
              <w:keepLines w:val="0"/>
              <w:suppressLineNumbers w:val="0"/>
              <w:spacing w:before="0" w:beforeAutospacing="0" w:after="0" w:afterAutospacing="0"/>
              <w:ind w:left="0" w:right="0"/>
              <w:rPr>
                <w:rFonts w:hint="eastAsia" w:ascii="宋体" w:hAnsi="宋体" w:eastAsia="宋体" w:cs="宋体"/>
                <w:color w:val="auto"/>
                <w:sz w:val="24"/>
                <w:szCs w:val="24"/>
              </w:rPr>
            </w:pPr>
          </w:p>
        </w:tc>
      </w:tr>
      <w:tr w14:paraId="685A67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atLeast"/>
        </w:trPr>
        <w:tc>
          <w:tcPr>
            <w:tcW w:w="382" w:type="pct"/>
            <w:vAlign w:val="center"/>
          </w:tcPr>
          <w:p w14:paraId="25A70E49">
            <w:pPr>
              <w:pStyle w:val="13"/>
              <w:keepNext w:val="0"/>
              <w:keepLines w:val="0"/>
              <w:suppressLineNumbers w:val="0"/>
              <w:spacing w:before="0" w:beforeAutospacing="0" w:after="0" w:afterAutospacing="0"/>
              <w:ind w:left="-540" w:leftChars="-257" w:right="0" w:firstLine="463" w:firstLineChars="192"/>
              <w:jc w:val="center"/>
              <w:rPr>
                <w:rFonts w:hint="default" w:ascii="宋体" w:hAnsi="宋体" w:eastAsia="宋体" w:cs="宋体"/>
                <w:b/>
                <w:color w:val="auto"/>
                <w:sz w:val="24"/>
                <w:szCs w:val="24"/>
                <w:lang w:val="en-US" w:eastAsia="zh-CN"/>
              </w:rPr>
            </w:pPr>
            <w:r>
              <w:rPr>
                <w:rFonts w:hint="eastAsia" w:ascii="宋体" w:hAnsi="宋体" w:cs="宋体"/>
                <w:b/>
                <w:color w:val="auto"/>
                <w:sz w:val="24"/>
                <w:szCs w:val="24"/>
                <w:lang w:val="en-US" w:eastAsia="zh-CN"/>
              </w:rPr>
              <w:t>4</w:t>
            </w:r>
          </w:p>
        </w:tc>
        <w:tc>
          <w:tcPr>
            <w:tcW w:w="721" w:type="pct"/>
            <w:vAlign w:val="center"/>
          </w:tcPr>
          <w:p w14:paraId="612810E7">
            <w:pPr>
              <w:pStyle w:val="13"/>
              <w:keepNext w:val="0"/>
              <w:keepLines w:val="0"/>
              <w:suppressLineNumbers w:val="0"/>
              <w:spacing w:before="0" w:beforeAutospacing="0" w:after="0" w:afterAutospacing="0"/>
              <w:ind w:left="0" w:right="0"/>
              <w:rPr>
                <w:rFonts w:hint="eastAsia" w:ascii="宋体" w:hAnsi="宋体" w:eastAsia="宋体" w:cs="宋体"/>
                <w:b/>
                <w:color w:val="auto"/>
                <w:sz w:val="24"/>
                <w:szCs w:val="24"/>
              </w:rPr>
            </w:pPr>
            <w:r>
              <w:rPr>
                <w:rFonts w:hint="eastAsia" w:ascii="宋体" w:hAnsi="宋体" w:eastAsia="宋体" w:cs="宋体"/>
                <w:b/>
                <w:color w:val="auto"/>
                <w:sz w:val="24"/>
                <w:szCs w:val="24"/>
              </w:rPr>
              <w:t>考核结果</w:t>
            </w:r>
          </w:p>
        </w:tc>
        <w:tc>
          <w:tcPr>
            <w:tcW w:w="3895" w:type="pct"/>
            <w:gridSpan w:val="4"/>
            <w:vAlign w:val="center"/>
          </w:tcPr>
          <w:p w14:paraId="32540431">
            <w:pPr>
              <w:pStyle w:val="13"/>
              <w:keepNext w:val="0"/>
              <w:keepLines w:val="0"/>
              <w:suppressLineNumbers w:val="0"/>
              <w:spacing w:before="0" w:beforeAutospacing="0" w:after="0" w:afterAutospacing="0"/>
              <w:ind w:left="0" w:right="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总得分：</w:t>
            </w:r>
          </w:p>
        </w:tc>
      </w:tr>
      <w:tr w14:paraId="385C80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90" w:hRule="atLeast"/>
        </w:trPr>
        <w:tc>
          <w:tcPr>
            <w:tcW w:w="5000" w:type="pct"/>
            <w:gridSpan w:val="6"/>
            <w:vAlign w:val="center"/>
          </w:tcPr>
          <w:p w14:paraId="591D48FC">
            <w:pPr>
              <w:pStyle w:val="13"/>
              <w:keepNext w:val="0"/>
              <w:keepLines w:val="0"/>
              <w:suppressLineNumbers w:val="0"/>
              <w:spacing w:before="0" w:beforeAutospacing="0" w:after="0" w:afterAutospacing="0"/>
              <w:ind w:left="0" w:right="0"/>
              <w:rPr>
                <w:rFonts w:hint="eastAsia" w:ascii="宋体" w:hAnsi="宋体" w:eastAsia="宋体" w:cs="宋体"/>
                <w:color w:val="auto"/>
                <w:sz w:val="24"/>
                <w:szCs w:val="24"/>
              </w:rPr>
            </w:pPr>
            <w:r>
              <w:rPr>
                <w:rFonts w:hint="eastAsia" w:ascii="宋体" w:hAnsi="宋体" w:cs="宋体"/>
                <w:color w:val="auto"/>
                <w:sz w:val="24"/>
                <w:szCs w:val="24"/>
                <w:lang w:val="en-US" w:eastAsia="zh-CN"/>
              </w:rPr>
              <w:t>被</w:t>
            </w:r>
            <w:r>
              <w:rPr>
                <w:rFonts w:hint="eastAsia" w:ascii="宋体" w:hAnsi="宋体" w:eastAsia="宋体" w:cs="宋体"/>
                <w:color w:val="auto"/>
                <w:sz w:val="24"/>
                <w:szCs w:val="24"/>
              </w:rPr>
              <w:t>考核人（签名）：</w:t>
            </w:r>
          </w:p>
        </w:tc>
      </w:tr>
      <w:tr w14:paraId="444045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90" w:hRule="atLeast"/>
        </w:trPr>
        <w:tc>
          <w:tcPr>
            <w:tcW w:w="5000" w:type="pct"/>
            <w:gridSpan w:val="6"/>
            <w:vAlign w:val="center"/>
          </w:tcPr>
          <w:p w14:paraId="4B1837E1">
            <w:pPr>
              <w:pStyle w:val="13"/>
              <w:keepNext w:val="0"/>
              <w:keepLines w:val="0"/>
              <w:suppressLineNumbers w:val="0"/>
              <w:spacing w:before="0" w:beforeAutospacing="0" w:after="0" w:afterAutospacing="0"/>
              <w:ind w:left="0" w:right="0"/>
              <w:rPr>
                <w:rFonts w:hint="eastAsia" w:ascii="宋体" w:hAnsi="宋体" w:eastAsia="宋体" w:cs="宋体"/>
                <w:color w:val="auto"/>
                <w:sz w:val="24"/>
                <w:szCs w:val="24"/>
              </w:rPr>
            </w:pPr>
            <w:r>
              <w:rPr>
                <w:rFonts w:hint="eastAsia" w:ascii="宋体" w:hAnsi="宋体" w:cs="宋体"/>
                <w:color w:val="auto"/>
                <w:sz w:val="24"/>
                <w:szCs w:val="24"/>
                <w:lang w:val="en-US" w:eastAsia="zh-CN"/>
              </w:rPr>
              <w:t>车间负责人</w:t>
            </w:r>
            <w:r>
              <w:rPr>
                <w:rFonts w:hint="eastAsia" w:ascii="宋体" w:hAnsi="宋体" w:eastAsia="宋体" w:cs="宋体"/>
                <w:color w:val="auto"/>
                <w:sz w:val="24"/>
                <w:szCs w:val="24"/>
              </w:rPr>
              <w:t>（签名）：</w:t>
            </w:r>
          </w:p>
        </w:tc>
      </w:tr>
      <w:tr w14:paraId="6F77F4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90" w:hRule="atLeast"/>
        </w:trPr>
        <w:tc>
          <w:tcPr>
            <w:tcW w:w="5000" w:type="pct"/>
            <w:gridSpan w:val="6"/>
            <w:vAlign w:val="center"/>
          </w:tcPr>
          <w:p w14:paraId="109E5096">
            <w:pPr>
              <w:pStyle w:val="13"/>
              <w:keepNext w:val="0"/>
              <w:keepLines w:val="0"/>
              <w:suppressLineNumbers w:val="0"/>
              <w:spacing w:before="0" w:beforeAutospacing="0" w:after="0" w:afterAutospacing="0"/>
              <w:ind w:left="0" w:right="0"/>
              <w:rPr>
                <w:rFonts w:hint="eastAsia" w:ascii="宋体" w:hAnsi="宋体" w:eastAsia="宋体" w:cs="宋体"/>
                <w:color w:val="auto"/>
                <w:sz w:val="24"/>
                <w:szCs w:val="24"/>
              </w:rPr>
            </w:pPr>
            <w:r>
              <w:rPr>
                <w:rFonts w:hint="eastAsia" w:ascii="宋体" w:hAnsi="宋体" w:cs="宋体"/>
                <w:color w:val="auto"/>
                <w:sz w:val="24"/>
                <w:szCs w:val="24"/>
                <w:lang w:val="en-US" w:eastAsia="zh-CN"/>
              </w:rPr>
              <w:t>项目组组长</w:t>
            </w:r>
            <w:r>
              <w:rPr>
                <w:rFonts w:hint="eastAsia" w:ascii="宋体" w:hAnsi="宋体" w:eastAsia="宋体" w:cs="宋体"/>
                <w:color w:val="auto"/>
                <w:sz w:val="24"/>
                <w:szCs w:val="24"/>
              </w:rPr>
              <w:t>（签名）：</w:t>
            </w:r>
          </w:p>
        </w:tc>
      </w:tr>
    </w:tbl>
    <w:p w14:paraId="4BB5508F">
      <w:pPr>
        <w:spacing w:line="360" w:lineRule="auto"/>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备注：</w:t>
      </w:r>
    </w:p>
    <w:p w14:paraId="0015AA3F">
      <w:pPr>
        <w:numPr>
          <w:ilvl w:val="0"/>
          <w:numId w:val="6"/>
        </w:numPr>
        <w:spacing w:line="360" w:lineRule="auto"/>
        <w:ind w:firstLine="600" w:firstLineChars="200"/>
        <w:rPr>
          <w:rFonts w:hint="eastAsia"/>
          <w:b/>
          <w:bCs/>
          <w:color w:val="auto"/>
          <w:sz w:val="30"/>
          <w:szCs w:val="30"/>
          <w:lang w:val="en-US" w:eastAsia="zh-CN"/>
        </w:rPr>
      </w:pPr>
      <w:r>
        <w:rPr>
          <w:rFonts w:hint="eastAsia"/>
          <w:b w:val="0"/>
          <w:bCs w:val="0"/>
          <w:color w:val="auto"/>
          <w:sz w:val="30"/>
          <w:szCs w:val="30"/>
          <w:lang w:val="en-US" w:eastAsia="zh-CN"/>
        </w:rPr>
        <w:t>成交人月度考核分数低于80分但不低于60分，每低1分扣100元，月度考核分数低于60分采购人有权要求成交人停止服务。</w:t>
      </w:r>
    </w:p>
    <w:p w14:paraId="5F4311CC">
      <w:pPr>
        <w:numPr>
          <w:ilvl w:val="0"/>
          <w:numId w:val="6"/>
        </w:numPr>
        <w:spacing w:line="360" w:lineRule="auto"/>
        <w:ind w:firstLine="600" w:firstLineChars="200"/>
        <w:rPr>
          <w:rFonts w:hint="eastAsia" w:cstheme="minorBidi"/>
          <w:b w:val="0"/>
          <w:bCs w:val="0"/>
          <w:color w:val="auto"/>
          <w:sz w:val="30"/>
          <w:szCs w:val="30"/>
          <w:lang w:val="en-US" w:eastAsia="zh-CN"/>
        </w:rPr>
      </w:pPr>
      <w:r>
        <w:rPr>
          <w:rFonts w:hint="eastAsia" w:asciiTheme="minorHAnsi" w:hAnsiTheme="minorHAnsi" w:eastAsiaTheme="minorEastAsia" w:cstheme="minorBidi"/>
          <w:b w:val="0"/>
          <w:bCs w:val="0"/>
          <w:color w:val="auto"/>
          <w:sz w:val="30"/>
          <w:szCs w:val="30"/>
        </w:rPr>
        <w:t>被考核单位对考核结果不明或存在异议，在收到考核结果后3个工作日内提出报告</w:t>
      </w:r>
      <w:r>
        <w:rPr>
          <w:rFonts w:hint="eastAsia" w:cstheme="minorBidi"/>
          <w:b w:val="0"/>
          <w:bCs w:val="0"/>
          <w:color w:val="auto"/>
          <w:sz w:val="30"/>
          <w:szCs w:val="30"/>
          <w:lang w:eastAsia="zh-CN"/>
        </w:rPr>
        <w:t>。</w:t>
      </w:r>
      <w:r>
        <w:rPr>
          <w:rFonts w:hint="eastAsia" w:cstheme="minorBidi"/>
          <w:b w:val="0"/>
          <w:bCs w:val="0"/>
          <w:color w:val="auto"/>
          <w:sz w:val="30"/>
          <w:szCs w:val="30"/>
          <w:lang w:val="en-US" w:eastAsia="zh-CN"/>
        </w:rPr>
        <w:t xml:space="preserve">                                 </w:t>
      </w:r>
    </w:p>
    <w:p w14:paraId="28E2527C">
      <w:pPr>
        <w:pStyle w:val="6"/>
        <w:ind w:firstLine="600" w:firstLineChars="200"/>
        <w:rPr>
          <w:rFonts w:hint="eastAsia" w:cstheme="minorBidi"/>
          <w:b w:val="0"/>
          <w:bCs w:val="0"/>
          <w:color w:val="auto"/>
          <w:sz w:val="30"/>
          <w:szCs w:val="30"/>
          <w:lang w:val="en-US" w:eastAsia="zh-CN"/>
        </w:rPr>
      </w:pPr>
      <w:r>
        <w:rPr>
          <w:rFonts w:hint="eastAsia" w:cstheme="minorBidi"/>
          <w:b w:val="0"/>
          <w:bCs w:val="0"/>
          <w:color w:val="auto"/>
          <w:sz w:val="30"/>
          <w:szCs w:val="30"/>
          <w:lang w:val="en-US" w:eastAsia="zh-CN"/>
        </w:rPr>
        <w:t>需求部门：港澳码头及周边地块综合整治项目</w:t>
      </w:r>
    </w:p>
    <w:p w14:paraId="51E6451E">
      <w:pPr>
        <w:pStyle w:val="6"/>
        <w:ind w:firstLine="600" w:firstLineChars="200"/>
        <w:rPr>
          <w:rFonts w:hint="eastAsia" w:cstheme="minorBidi"/>
          <w:b w:val="0"/>
          <w:bCs w:val="0"/>
          <w:color w:val="auto"/>
          <w:sz w:val="30"/>
          <w:szCs w:val="30"/>
          <w:lang w:val="en-US" w:eastAsia="zh-CN"/>
        </w:rPr>
      </w:pPr>
      <w:r>
        <w:rPr>
          <w:rFonts w:hint="eastAsia" w:cstheme="minorBidi"/>
          <w:b w:val="0"/>
          <w:bCs w:val="0"/>
          <w:color w:val="auto"/>
          <w:sz w:val="30"/>
          <w:szCs w:val="30"/>
          <w:lang w:val="en-US" w:eastAsia="zh-CN"/>
        </w:rPr>
        <w:t>项目组副组长：</w:t>
      </w:r>
    </w:p>
    <w:p w14:paraId="4C11A235">
      <w:pPr>
        <w:pStyle w:val="6"/>
        <w:ind w:firstLine="600" w:firstLineChars="200"/>
        <w:rPr>
          <w:rFonts w:hint="eastAsia" w:cstheme="minorBidi"/>
          <w:b w:val="0"/>
          <w:bCs w:val="0"/>
          <w:color w:val="auto"/>
          <w:sz w:val="30"/>
          <w:szCs w:val="30"/>
          <w:lang w:val="en-US" w:eastAsia="zh-CN"/>
        </w:rPr>
      </w:pPr>
      <w:r>
        <w:rPr>
          <w:rFonts w:hint="eastAsia" w:cstheme="minorBidi"/>
          <w:b w:val="0"/>
          <w:bCs w:val="0"/>
          <w:color w:val="auto"/>
          <w:sz w:val="30"/>
          <w:szCs w:val="30"/>
          <w:lang w:val="en-US" w:eastAsia="zh-CN"/>
        </w:rPr>
        <w:t>项目组组长：</w:t>
      </w:r>
    </w:p>
    <w:p w14:paraId="13187AE8">
      <w:pPr>
        <w:pStyle w:val="6"/>
        <w:ind w:firstLine="600" w:firstLineChars="200"/>
        <w:rPr>
          <w:rFonts w:hint="default" w:cstheme="minorBidi"/>
          <w:b w:val="0"/>
          <w:bCs w:val="0"/>
          <w:color w:val="auto"/>
          <w:sz w:val="30"/>
          <w:szCs w:val="30"/>
          <w:lang w:val="en-US" w:eastAsia="zh-CN"/>
        </w:rPr>
      </w:pPr>
      <w:r>
        <w:rPr>
          <w:rFonts w:hint="eastAsia" w:cstheme="minorBidi"/>
          <w:b w:val="0"/>
          <w:bCs w:val="0"/>
          <w:color w:val="auto"/>
          <w:sz w:val="30"/>
          <w:szCs w:val="30"/>
          <w:lang w:val="en-US" w:eastAsia="zh-CN"/>
        </w:rPr>
        <w:t>分管领导：</w:t>
      </w:r>
    </w:p>
    <w:p w14:paraId="11285208">
      <w:pPr>
        <w:pStyle w:val="6"/>
        <w:rPr>
          <w:rFonts w:hint="default" w:cstheme="minorBidi"/>
          <w:b w:val="0"/>
          <w:bCs w:val="0"/>
          <w:color w:val="auto"/>
          <w:sz w:val="30"/>
          <w:szCs w:val="30"/>
          <w:lang w:val="en-US" w:eastAsia="zh-CN"/>
        </w:rPr>
      </w:pPr>
    </w:p>
    <w:sectPr>
      <w:headerReference r:id="rId3" w:type="default"/>
      <w:footerReference r:id="rId4" w:type="default"/>
      <w:pgSz w:w="11906" w:h="16838"/>
      <w:pgMar w:top="1440" w:right="1134" w:bottom="1440"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5572F">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41FCE9">
                          <w:pPr>
                            <w:pStyle w:val="7"/>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41FCE9">
                    <w:pPr>
                      <w:pStyle w:val="7"/>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08BDE">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C1682"/>
    <w:multiLevelType w:val="singleLevel"/>
    <w:tmpl w:val="9D2C1682"/>
    <w:lvl w:ilvl="0" w:tentative="0">
      <w:start w:val="1"/>
      <w:numFmt w:val="decimal"/>
      <w:suff w:val="nothing"/>
      <w:lvlText w:val="%1．"/>
      <w:lvlJc w:val="left"/>
      <w:pPr>
        <w:ind w:left="0" w:firstLine="400"/>
      </w:pPr>
      <w:rPr>
        <w:rFonts w:hint="default"/>
        <w:strike w:val="0"/>
        <w:dstrike w:val="0"/>
        <w:sz w:val="28"/>
        <w:szCs w:val="28"/>
      </w:rPr>
    </w:lvl>
  </w:abstractNum>
  <w:abstractNum w:abstractNumId="1">
    <w:nsid w:val="D7B2368A"/>
    <w:multiLevelType w:val="singleLevel"/>
    <w:tmpl w:val="D7B2368A"/>
    <w:lvl w:ilvl="0" w:tentative="0">
      <w:start w:val="1"/>
      <w:numFmt w:val="chineseCounting"/>
      <w:suff w:val="nothing"/>
      <w:lvlText w:val="%1、"/>
      <w:lvlJc w:val="left"/>
      <w:rPr>
        <w:rFonts w:hint="eastAsia"/>
        <w:sz w:val="28"/>
        <w:szCs w:val="28"/>
      </w:rPr>
    </w:lvl>
  </w:abstractNum>
  <w:abstractNum w:abstractNumId="2">
    <w:nsid w:val="E934F821"/>
    <w:multiLevelType w:val="singleLevel"/>
    <w:tmpl w:val="E934F821"/>
    <w:lvl w:ilvl="0" w:tentative="0">
      <w:start w:val="1"/>
      <w:numFmt w:val="chineseCounting"/>
      <w:suff w:val="nothing"/>
      <w:lvlText w:val="（%1）"/>
      <w:lvlJc w:val="left"/>
      <w:pPr>
        <w:ind w:left="0" w:firstLine="420"/>
      </w:pPr>
      <w:rPr>
        <w:rFonts w:hint="eastAsia"/>
      </w:rPr>
    </w:lvl>
  </w:abstractNum>
  <w:abstractNum w:abstractNumId="3">
    <w:nsid w:val="1A24E245"/>
    <w:multiLevelType w:val="singleLevel"/>
    <w:tmpl w:val="1A24E245"/>
    <w:lvl w:ilvl="0" w:tentative="0">
      <w:start w:val="1"/>
      <w:numFmt w:val="chineseCounting"/>
      <w:suff w:val="nothing"/>
      <w:lvlText w:val="（%1）"/>
      <w:lvlJc w:val="left"/>
      <w:pPr>
        <w:ind w:left="0" w:firstLine="420"/>
      </w:pPr>
      <w:rPr>
        <w:rFonts w:hint="eastAsia"/>
      </w:rPr>
    </w:lvl>
  </w:abstractNum>
  <w:abstractNum w:abstractNumId="4">
    <w:nsid w:val="59C0B9C4"/>
    <w:multiLevelType w:val="multilevel"/>
    <w:tmpl w:val="59C0B9C4"/>
    <w:lvl w:ilvl="0" w:tentative="0">
      <w:start w:val="1"/>
      <w:numFmt w:val="decimal"/>
      <w:pStyle w:val="2"/>
      <w:suff w:val="space"/>
      <w:lvlText w:val="%1."/>
      <w:lvlJc w:val="left"/>
      <w:pPr>
        <w:tabs>
          <w:tab w:val="left" w:pos="1702"/>
        </w:tabs>
        <w:ind w:left="2127" w:hanging="425"/>
      </w:pPr>
      <w:rPr>
        <w:rFonts w:hint="default"/>
      </w:rPr>
    </w:lvl>
    <w:lvl w:ilvl="1" w:tentative="0">
      <w:start w:val="1"/>
      <w:numFmt w:val="decimal"/>
      <w:suff w:val="space"/>
      <w:lvlText w:val="%1.%2."/>
      <w:lvlJc w:val="left"/>
      <w:pPr>
        <w:tabs>
          <w:tab w:val="left" w:pos="0"/>
        </w:tabs>
        <w:ind w:left="0" w:firstLine="283"/>
      </w:pPr>
      <w:rPr>
        <w:rFonts w:hint="default" w:ascii="宋体" w:hAnsi="宋体" w:eastAsia="宋体" w:cs="宋体"/>
      </w:rPr>
    </w:lvl>
    <w:lvl w:ilvl="2" w:tentative="0">
      <w:start w:val="1"/>
      <w:numFmt w:val="decimal"/>
      <w:suff w:val="space"/>
      <w:lvlText w:val="%1.%2.%3."/>
      <w:lvlJc w:val="left"/>
      <w:pPr>
        <w:tabs>
          <w:tab w:val="left" w:pos="0"/>
        </w:tabs>
        <w:ind w:left="709" w:hanging="142"/>
      </w:pPr>
      <w:rPr>
        <w:rFonts w:hint="default" w:ascii="宋体" w:hAnsi="宋体" w:eastAsia="宋体" w:cs="宋体"/>
      </w:rPr>
    </w:lvl>
    <w:lvl w:ilvl="3" w:tentative="0">
      <w:start w:val="1"/>
      <w:numFmt w:val="decimal"/>
      <w:suff w:val="space"/>
      <w:lvlText w:val="%1.%2.%3.%4."/>
      <w:lvlJc w:val="left"/>
      <w:pPr>
        <w:tabs>
          <w:tab w:val="left" w:pos="0"/>
        </w:tabs>
        <w:ind w:left="0" w:firstLine="850"/>
      </w:pPr>
      <w:rPr>
        <w:rFonts w:hint="default" w:ascii="宋体" w:hAnsi="宋体" w:eastAsia="宋体" w:cs="宋体"/>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6B226C42"/>
    <w:multiLevelType w:val="singleLevel"/>
    <w:tmpl w:val="6B226C42"/>
    <w:lvl w:ilvl="0" w:tentative="0">
      <w:start w:val="1"/>
      <w:numFmt w:val="decimal"/>
      <w:lvlText w:val="%1."/>
      <w:lvlJc w:val="left"/>
      <w:pPr>
        <w:tabs>
          <w:tab w:val="left" w:pos="312"/>
        </w:tabs>
      </w:pPr>
    </w:lvl>
  </w:abstractNum>
  <w:num w:numId="1">
    <w:abstractNumId w:val="4"/>
  </w:num>
  <w:num w:numId="2">
    <w:abstractNumId w:val="1"/>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jYTZjMTIxMTYwYmRjNDZjNzQwNjkzYmJhZDY1MjUifQ=="/>
  </w:docVars>
  <w:rsids>
    <w:rsidRoot w:val="00000000"/>
    <w:rsid w:val="00155351"/>
    <w:rsid w:val="003116E6"/>
    <w:rsid w:val="0062265E"/>
    <w:rsid w:val="00A010BF"/>
    <w:rsid w:val="01211AD4"/>
    <w:rsid w:val="016E6E68"/>
    <w:rsid w:val="01995B0E"/>
    <w:rsid w:val="01F52A43"/>
    <w:rsid w:val="020B07BA"/>
    <w:rsid w:val="02170973"/>
    <w:rsid w:val="023C5B3E"/>
    <w:rsid w:val="026E0D49"/>
    <w:rsid w:val="0284056C"/>
    <w:rsid w:val="02906F11"/>
    <w:rsid w:val="02C170CB"/>
    <w:rsid w:val="03DE5113"/>
    <w:rsid w:val="03ED145E"/>
    <w:rsid w:val="03EF0C38"/>
    <w:rsid w:val="044049D1"/>
    <w:rsid w:val="04471852"/>
    <w:rsid w:val="04522591"/>
    <w:rsid w:val="04EE6171"/>
    <w:rsid w:val="05150AB9"/>
    <w:rsid w:val="055406CA"/>
    <w:rsid w:val="05790131"/>
    <w:rsid w:val="059D2CF4"/>
    <w:rsid w:val="05B250B3"/>
    <w:rsid w:val="05E70AEE"/>
    <w:rsid w:val="0611781F"/>
    <w:rsid w:val="064916A0"/>
    <w:rsid w:val="066218F7"/>
    <w:rsid w:val="066B66EB"/>
    <w:rsid w:val="06C158EB"/>
    <w:rsid w:val="06D61345"/>
    <w:rsid w:val="06ED4932"/>
    <w:rsid w:val="07153E89"/>
    <w:rsid w:val="07333135"/>
    <w:rsid w:val="07AB3BD3"/>
    <w:rsid w:val="07B40FAC"/>
    <w:rsid w:val="081845DE"/>
    <w:rsid w:val="0869448C"/>
    <w:rsid w:val="089D7C92"/>
    <w:rsid w:val="09133279"/>
    <w:rsid w:val="096802A0"/>
    <w:rsid w:val="0970184A"/>
    <w:rsid w:val="097A14C8"/>
    <w:rsid w:val="09BA4874"/>
    <w:rsid w:val="09E33DCA"/>
    <w:rsid w:val="09EB0ED1"/>
    <w:rsid w:val="0A7749EA"/>
    <w:rsid w:val="0A997DD4"/>
    <w:rsid w:val="0AB44FA1"/>
    <w:rsid w:val="0B3B3792"/>
    <w:rsid w:val="0B7D3DAB"/>
    <w:rsid w:val="0B896871"/>
    <w:rsid w:val="0BDA2FAB"/>
    <w:rsid w:val="0BF71820"/>
    <w:rsid w:val="0C070A9A"/>
    <w:rsid w:val="0C5313BF"/>
    <w:rsid w:val="0C6C4F98"/>
    <w:rsid w:val="0CBF5B3A"/>
    <w:rsid w:val="0D4C612B"/>
    <w:rsid w:val="0D9A0C44"/>
    <w:rsid w:val="0DF53A6A"/>
    <w:rsid w:val="0E221F7D"/>
    <w:rsid w:val="0E7019A5"/>
    <w:rsid w:val="0E7D2F88"/>
    <w:rsid w:val="0EFA36B6"/>
    <w:rsid w:val="0F0942D3"/>
    <w:rsid w:val="0F344D93"/>
    <w:rsid w:val="0FBF2767"/>
    <w:rsid w:val="0FD77F2D"/>
    <w:rsid w:val="104135F9"/>
    <w:rsid w:val="104E5D16"/>
    <w:rsid w:val="10562972"/>
    <w:rsid w:val="105A0765"/>
    <w:rsid w:val="105F38A5"/>
    <w:rsid w:val="10B65B14"/>
    <w:rsid w:val="10DB1C9F"/>
    <w:rsid w:val="10F02B78"/>
    <w:rsid w:val="110E3E23"/>
    <w:rsid w:val="11390774"/>
    <w:rsid w:val="114F1D45"/>
    <w:rsid w:val="1160486F"/>
    <w:rsid w:val="11A23AAA"/>
    <w:rsid w:val="11C049F1"/>
    <w:rsid w:val="12245153"/>
    <w:rsid w:val="12323268"/>
    <w:rsid w:val="128279B0"/>
    <w:rsid w:val="129E7D29"/>
    <w:rsid w:val="12BD41C1"/>
    <w:rsid w:val="12BE323B"/>
    <w:rsid w:val="12E77BA2"/>
    <w:rsid w:val="12F6691D"/>
    <w:rsid w:val="134F24D1"/>
    <w:rsid w:val="13862C50"/>
    <w:rsid w:val="13AE5449"/>
    <w:rsid w:val="13FC61B5"/>
    <w:rsid w:val="143D057B"/>
    <w:rsid w:val="14A652BF"/>
    <w:rsid w:val="14B7657F"/>
    <w:rsid w:val="14CC286B"/>
    <w:rsid w:val="14EC447B"/>
    <w:rsid w:val="14ED74AC"/>
    <w:rsid w:val="155913E5"/>
    <w:rsid w:val="1560092E"/>
    <w:rsid w:val="15A9236C"/>
    <w:rsid w:val="15B96273"/>
    <w:rsid w:val="167A3CC8"/>
    <w:rsid w:val="16972F1A"/>
    <w:rsid w:val="16AF42DB"/>
    <w:rsid w:val="16D233DE"/>
    <w:rsid w:val="16E573D4"/>
    <w:rsid w:val="16F63E5A"/>
    <w:rsid w:val="171C2554"/>
    <w:rsid w:val="177D397F"/>
    <w:rsid w:val="17CF6DA0"/>
    <w:rsid w:val="17D66D1D"/>
    <w:rsid w:val="17E7685C"/>
    <w:rsid w:val="18027B12"/>
    <w:rsid w:val="181810E3"/>
    <w:rsid w:val="18323402"/>
    <w:rsid w:val="189F35B2"/>
    <w:rsid w:val="18CF1597"/>
    <w:rsid w:val="19570331"/>
    <w:rsid w:val="195B45FD"/>
    <w:rsid w:val="19983C52"/>
    <w:rsid w:val="19C7708C"/>
    <w:rsid w:val="19DB4ABE"/>
    <w:rsid w:val="1A032C94"/>
    <w:rsid w:val="1A5B53C4"/>
    <w:rsid w:val="1A5B5BFF"/>
    <w:rsid w:val="1A730C7F"/>
    <w:rsid w:val="1A846F04"/>
    <w:rsid w:val="1A882CC2"/>
    <w:rsid w:val="1AA650CC"/>
    <w:rsid w:val="1AC35C7E"/>
    <w:rsid w:val="1ACD25F4"/>
    <w:rsid w:val="1B5E1503"/>
    <w:rsid w:val="1BC22382"/>
    <w:rsid w:val="1C2269D4"/>
    <w:rsid w:val="1C59115B"/>
    <w:rsid w:val="1CE65C54"/>
    <w:rsid w:val="1D076775"/>
    <w:rsid w:val="1D2D5631"/>
    <w:rsid w:val="1D392227"/>
    <w:rsid w:val="1D4604A0"/>
    <w:rsid w:val="1D50131F"/>
    <w:rsid w:val="1D7F0913"/>
    <w:rsid w:val="1D8023E4"/>
    <w:rsid w:val="1EB76E99"/>
    <w:rsid w:val="1ED04CF1"/>
    <w:rsid w:val="1EDC23DC"/>
    <w:rsid w:val="1EF2629F"/>
    <w:rsid w:val="1EF66955"/>
    <w:rsid w:val="1F083BF1"/>
    <w:rsid w:val="1F0C3939"/>
    <w:rsid w:val="1F6B1996"/>
    <w:rsid w:val="1F7237CF"/>
    <w:rsid w:val="1FB5129B"/>
    <w:rsid w:val="1FE8673D"/>
    <w:rsid w:val="20277A4B"/>
    <w:rsid w:val="20825C93"/>
    <w:rsid w:val="20A07101"/>
    <w:rsid w:val="20BB2F53"/>
    <w:rsid w:val="20C95670"/>
    <w:rsid w:val="20DE6C42"/>
    <w:rsid w:val="20E71E55"/>
    <w:rsid w:val="2112535F"/>
    <w:rsid w:val="21696E53"/>
    <w:rsid w:val="219D7E01"/>
    <w:rsid w:val="21A87BE9"/>
    <w:rsid w:val="21C35A33"/>
    <w:rsid w:val="21FB1535"/>
    <w:rsid w:val="2248182D"/>
    <w:rsid w:val="22742536"/>
    <w:rsid w:val="2274785E"/>
    <w:rsid w:val="227B0BEC"/>
    <w:rsid w:val="22A5787B"/>
    <w:rsid w:val="22CA543B"/>
    <w:rsid w:val="22CD6F6E"/>
    <w:rsid w:val="234E4058"/>
    <w:rsid w:val="23A13DC1"/>
    <w:rsid w:val="23A77039"/>
    <w:rsid w:val="23EB64DD"/>
    <w:rsid w:val="23FE7D27"/>
    <w:rsid w:val="23FF75FB"/>
    <w:rsid w:val="24A7216D"/>
    <w:rsid w:val="24D42836"/>
    <w:rsid w:val="250F386E"/>
    <w:rsid w:val="25237319"/>
    <w:rsid w:val="25441769"/>
    <w:rsid w:val="258B750E"/>
    <w:rsid w:val="25D36F91"/>
    <w:rsid w:val="2624342A"/>
    <w:rsid w:val="263712CE"/>
    <w:rsid w:val="263E2F2B"/>
    <w:rsid w:val="264C2116"/>
    <w:rsid w:val="26D81809"/>
    <w:rsid w:val="26EA00EF"/>
    <w:rsid w:val="27194E78"/>
    <w:rsid w:val="276D6B90"/>
    <w:rsid w:val="278B7B24"/>
    <w:rsid w:val="27A24E6D"/>
    <w:rsid w:val="27D7099A"/>
    <w:rsid w:val="27EF2007"/>
    <w:rsid w:val="288B112D"/>
    <w:rsid w:val="289C089D"/>
    <w:rsid w:val="29011C85"/>
    <w:rsid w:val="291C47AB"/>
    <w:rsid w:val="292F2731"/>
    <w:rsid w:val="2951456F"/>
    <w:rsid w:val="299F7747"/>
    <w:rsid w:val="29B82726"/>
    <w:rsid w:val="29D51301"/>
    <w:rsid w:val="29F87F6A"/>
    <w:rsid w:val="2A640025"/>
    <w:rsid w:val="2A7C00B4"/>
    <w:rsid w:val="2A883E79"/>
    <w:rsid w:val="2AA049D7"/>
    <w:rsid w:val="2AA55567"/>
    <w:rsid w:val="2AAF3B29"/>
    <w:rsid w:val="2AC32427"/>
    <w:rsid w:val="2ACB6489"/>
    <w:rsid w:val="2AE10065"/>
    <w:rsid w:val="2AFC6642"/>
    <w:rsid w:val="2B2A1401"/>
    <w:rsid w:val="2B6625ED"/>
    <w:rsid w:val="2BB331A5"/>
    <w:rsid w:val="2BC0691F"/>
    <w:rsid w:val="2BFF63EA"/>
    <w:rsid w:val="2C3818FC"/>
    <w:rsid w:val="2C3B13EC"/>
    <w:rsid w:val="2C587C16"/>
    <w:rsid w:val="2C646B95"/>
    <w:rsid w:val="2C7205BA"/>
    <w:rsid w:val="2C7423F1"/>
    <w:rsid w:val="2C8608B9"/>
    <w:rsid w:val="2C9167B6"/>
    <w:rsid w:val="2D5E16F9"/>
    <w:rsid w:val="2DA27975"/>
    <w:rsid w:val="2DAF3276"/>
    <w:rsid w:val="2DE34362"/>
    <w:rsid w:val="2DF857E7"/>
    <w:rsid w:val="2E1B5F26"/>
    <w:rsid w:val="2E1F2D74"/>
    <w:rsid w:val="2E323303"/>
    <w:rsid w:val="2E400F3C"/>
    <w:rsid w:val="2E8E614B"/>
    <w:rsid w:val="2E921798"/>
    <w:rsid w:val="2EBD433B"/>
    <w:rsid w:val="2ED973C6"/>
    <w:rsid w:val="2EE23814"/>
    <w:rsid w:val="2F432A1A"/>
    <w:rsid w:val="2F642A08"/>
    <w:rsid w:val="2F8A6913"/>
    <w:rsid w:val="2FA07EE4"/>
    <w:rsid w:val="2FE00FC0"/>
    <w:rsid w:val="2FFC65B3"/>
    <w:rsid w:val="2FFD553F"/>
    <w:rsid w:val="300D3256"/>
    <w:rsid w:val="30332B06"/>
    <w:rsid w:val="30A05C9F"/>
    <w:rsid w:val="310E5A7D"/>
    <w:rsid w:val="313E1763"/>
    <w:rsid w:val="31436D79"/>
    <w:rsid w:val="3152520E"/>
    <w:rsid w:val="31AC0DC2"/>
    <w:rsid w:val="31FC517A"/>
    <w:rsid w:val="32DA54BB"/>
    <w:rsid w:val="32F74A18"/>
    <w:rsid w:val="32F9021E"/>
    <w:rsid w:val="33040BDF"/>
    <w:rsid w:val="331F35B6"/>
    <w:rsid w:val="333C7F24"/>
    <w:rsid w:val="333F023B"/>
    <w:rsid w:val="33884F17"/>
    <w:rsid w:val="33947D60"/>
    <w:rsid w:val="33A1463A"/>
    <w:rsid w:val="33B1439F"/>
    <w:rsid w:val="33D23B32"/>
    <w:rsid w:val="342F7A89"/>
    <w:rsid w:val="343457C8"/>
    <w:rsid w:val="3437102F"/>
    <w:rsid w:val="34D215AA"/>
    <w:rsid w:val="350031D3"/>
    <w:rsid w:val="353F1F4D"/>
    <w:rsid w:val="35494B7A"/>
    <w:rsid w:val="357E7178"/>
    <w:rsid w:val="358838F4"/>
    <w:rsid w:val="35973AAF"/>
    <w:rsid w:val="361A78FD"/>
    <w:rsid w:val="361C5DEB"/>
    <w:rsid w:val="367C701A"/>
    <w:rsid w:val="36853990"/>
    <w:rsid w:val="36AC716F"/>
    <w:rsid w:val="36D928B0"/>
    <w:rsid w:val="36E83B25"/>
    <w:rsid w:val="3700216B"/>
    <w:rsid w:val="37192788"/>
    <w:rsid w:val="376B0DD8"/>
    <w:rsid w:val="376C09C3"/>
    <w:rsid w:val="376D2DA2"/>
    <w:rsid w:val="37B502A5"/>
    <w:rsid w:val="37D353CA"/>
    <w:rsid w:val="38537F38"/>
    <w:rsid w:val="388C79B8"/>
    <w:rsid w:val="38A04AB1"/>
    <w:rsid w:val="397D3E23"/>
    <w:rsid w:val="39F05246"/>
    <w:rsid w:val="39F552D0"/>
    <w:rsid w:val="39FC040D"/>
    <w:rsid w:val="3A7B57D6"/>
    <w:rsid w:val="3A86269E"/>
    <w:rsid w:val="3A936E05"/>
    <w:rsid w:val="3AC15CB6"/>
    <w:rsid w:val="3AD45530"/>
    <w:rsid w:val="3B42531E"/>
    <w:rsid w:val="3B4A2842"/>
    <w:rsid w:val="3B627439"/>
    <w:rsid w:val="3BA26809"/>
    <w:rsid w:val="3C0E61D6"/>
    <w:rsid w:val="3C241E9D"/>
    <w:rsid w:val="3C302214"/>
    <w:rsid w:val="3C360EAA"/>
    <w:rsid w:val="3C827FAC"/>
    <w:rsid w:val="3CDC4526"/>
    <w:rsid w:val="3D0C6E75"/>
    <w:rsid w:val="3D0F0457"/>
    <w:rsid w:val="3D32658B"/>
    <w:rsid w:val="3D4619CB"/>
    <w:rsid w:val="3D656EC9"/>
    <w:rsid w:val="3D6E6F88"/>
    <w:rsid w:val="3D7A7FC6"/>
    <w:rsid w:val="3D910811"/>
    <w:rsid w:val="3DA63175"/>
    <w:rsid w:val="3DA71B40"/>
    <w:rsid w:val="3DE66CEB"/>
    <w:rsid w:val="3DEF4A55"/>
    <w:rsid w:val="3DF74DD4"/>
    <w:rsid w:val="3E3B258A"/>
    <w:rsid w:val="3E8F7AA2"/>
    <w:rsid w:val="3E9101A2"/>
    <w:rsid w:val="3E9C11C5"/>
    <w:rsid w:val="3EC84D62"/>
    <w:rsid w:val="3ED42851"/>
    <w:rsid w:val="3F1955BD"/>
    <w:rsid w:val="40424127"/>
    <w:rsid w:val="40493C80"/>
    <w:rsid w:val="406D6D55"/>
    <w:rsid w:val="40A1586A"/>
    <w:rsid w:val="40C006A2"/>
    <w:rsid w:val="40DC68A2"/>
    <w:rsid w:val="40F61C5B"/>
    <w:rsid w:val="414A4154"/>
    <w:rsid w:val="41B970D3"/>
    <w:rsid w:val="41BE41FA"/>
    <w:rsid w:val="41EF2605"/>
    <w:rsid w:val="422E137F"/>
    <w:rsid w:val="42AA4425"/>
    <w:rsid w:val="42E45EE2"/>
    <w:rsid w:val="4304220D"/>
    <w:rsid w:val="43087E22"/>
    <w:rsid w:val="43195B8C"/>
    <w:rsid w:val="431B2A5D"/>
    <w:rsid w:val="436F7EA2"/>
    <w:rsid w:val="43B41D58"/>
    <w:rsid w:val="43B65AD0"/>
    <w:rsid w:val="43C943E2"/>
    <w:rsid w:val="441647C1"/>
    <w:rsid w:val="44F17F00"/>
    <w:rsid w:val="45596713"/>
    <w:rsid w:val="45717F01"/>
    <w:rsid w:val="457F0752"/>
    <w:rsid w:val="459844AF"/>
    <w:rsid w:val="45AB02ED"/>
    <w:rsid w:val="45B4191C"/>
    <w:rsid w:val="45D50831"/>
    <w:rsid w:val="45D70BB4"/>
    <w:rsid w:val="45FD79E7"/>
    <w:rsid w:val="460A0DA6"/>
    <w:rsid w:val="463111F6"/>
    <w:rsid w:val="463B2047"/>
    <w:rsid w:val="46454EEA"/>
    <w:rsid w:val="46A11DF4"/>
    <w:rsid w:val="46E2098A"/>
    <w:rsid w:val="47240FA3"/>
    <w:rsid w:val="473F789A"/>
    <w:rsid w:val="479C4FDD"/>
    <w:rsid w:val="47FE4F5D"/>
    <w:rsid w:val="482C45B3"/>
    <w:rsid w:val="48450C60"/>
    <w:rsid w:val="484B124D"/>
    <w:rsid w:val="484C0F42"/>
    <w:rsid w:val="486D09FA"/>
    <w:rsid w:val="488B0C04"/>
    <w:rsid w:val="48D505A9"/>
    <w:rsid w:val="48D826B8"/>
    <w:rsid w:val="48DD6256"/>
    <w:rsid w:val="49142F9E"/>
    <w:rsid w:val="49155047"/>
    <w:rsid w:val="4916491B"/>
    <w:rsid w:val="492A77C3"/>
    <w:rsid w:val="49667651"/>
    <w:rsid w:val="499E328F"/>
    <w:rsid w:val="49B057DE"/>
    <w:rsid w:val="49B9179F"/>
    <w:rsid w:val="49ED7DC2"/>
    <w:rsid w:val="4A050C18"/>
    <w:rsid w:val="4A8D0D9B"/>
    <w:rsid w:val="4AA5064D"/>
    <w:rsid w:val="4AB4263E"/>
    <w:rsid w:val="4AE263B8"/>
    <w:rsid w:val="4AFA62A3"/>
    <w:rsid w:val="4B337A07"/>
    <w:rsid w:val="4B3C4B0D"/>
    <w:rsid w:val="4B4116AD"/>
    <w:rsid w:val="4B515A08"/>
    <w:rsid w:val="4B582A18"/>
    <w:rsid w:val="4BC36FDC"/>
    <w:rsid w:val="4BF61160"/>
    <w:rsid w:val="4C065214"/>
    <w:rsid w:val="4C1D0582"/>
    <w:rsid w:val="4C462FB8"/>
    <w:rsid w:val="4C687B84"/>
    <w:rsid w:val="4C7402D7"/>
    <w:rsid w:val="4C8962ED"/>
    <w:rsid w:val="4C8C0439"/>
    <w:rsid w:val="4CA502B0"/>
    <w:rsid w:val="4CBB4158"/>
    <w:rsid w:val="4CD46F93"/>
    <w:rsid w:val="4CFB4554"/>
    <w:rsid w:val="4D8E361A"/>
    <w:rsid w:val="4DA4029C"/>
    <w:rsid w:val="4E550260"/>
    <w:rsid w:val="4E8F13F8"/>
    <w:rsid w:val="4ED35788"/>
    <w:rsid w:val="4EE374E8"/>
    <w:rsid w:val="4F4007FB"/>
    <w:rsid w:val="4F7D56F4"/>
    <w:rsid w:val="4F960564"/>
    <w:rsid w:val="4F9C6E5D"/>
    <w:rsid w:val="4FA90297"/>
    <w:rsid w:val="4FB24DBB"/>
    <w:rsid w:val="4FBC446F"/>
    <w:rsid w:val="4FBE01E7"/>
    <w:rsid w:val="4FCF1CF6"/>
    <w:rsid w:val="4FDD43E5"/>
    <w:rsid w:val="4FE237A9"/>
    <w:rsid w:val="4FE977AF"/>
    <w:rsid w:val="500A7C91"/>
    <w:rsid w:val="500E27F0"/>
    <w:rsid w:val="50343F94"/>
    <w:rsid w:val="504F52E3"/>
    <w:rsid w:val="507A2370"/>
    <w:rsid w:val="508679C6"/>
    <w:rsid w:val="5095081C"/>
    <w:rsid w:val="509A0228"/>
    <w:rsid w:val="509A14ED"/>
    <w:rsid w:val="512E4EF8"/>
    <w:rsid w:val="51384A36"/>
    <w:rsid w:val="514F72EB"/>
    <w:rsid w:val="515A6469"/>
    <w:rsid w:val="51850890"/>
    <w:rsid w:val="51C048AD"/>
    <w:rsid w:val="5205589C"/>
    <w:rsid w:val="521F626A"/>
    <w:rsid w:val="52234D72"/>
    <w:rsid w:val="522B72BC"/>
    <w:rsid w:val="522E45F3"/>
    <w:rsid w:val="52412A09"/>
    <w:rsid w:val="5253273C"/>
    <w:rsid w:val="526B217C"/>
    <w:rsid w:val="528B23C2"/>
    <w:rsid w:val="52AD38A6"/>
    <w:rsid w:val="52C131AC"/>
    <w:rsid w:val="53057EDB"/>
    <w:rsid w:val="532917C6"/>
    <w:rsid w:val="533662E6"/>
    <w:rsid w:val="538D3AE3"/>
    <w:rsid w:val="53B67427"/>
    <w:rsid w:val="53D11297"/>
    <w:rsid w:val="542B1BC3"/>
    <w:rsid w:val="54340EC0"/>
    <w:rsid w:val="54350975"/>
    <w:rsid w:val="5436295A"/>
    <w:rsid w:val="54444A33"/>
    <w:rsid w:val="54B5148C"/>
    <w:rsid w:val="54BF1EC5"/>
    <w:rsid w:val="54C81203"/>
    <w:rsid w:val="55322ADD"/>
    <w:rsid w:val="55605B8E"/>
    <w:rsid w:val="5565464F"/>
    <w:rsid w:val="557877B1"/>
    <w:rsid w:val="559C291D"/>
    <w:rsid w:val="55C571C8"/>
    <w:rsid w:val="561B17C3"/>
    <w:rsid w:val="564178E0"/>
    <w:rsid w:val="566A69A2"/>
    <w:rsid w:val="56B23ED5"/>
    <w:rsid w:val="570F757A"/>
    <w:rsid w:val="57831D16"/>
    <w:rsid w:val="57844E87"/>
    <w:rsid w:val="579F5328"/>
    <w:rsid w:val="57BF5D8F"/>
    <w:rsid w:val="57C40364"/>
    <w:rsid w:val="583D3584"/>
    <w:rsid w:val="58624A8D"/>
    <w:rsid w:val="588B7BCE"/>
    <w:rsid w:val="59113342"/>
    <w:rsid w:val="592135F6"/>
    <w:rsid w:val="592A069B"/>
    <w:rsid w:val="594603D5"/>
    <w:rsid w:val="596516D3"/>
    <w:rsid w:val="59815DE1"/>
    <w:rsid w:val="599D303D"/>
    <w:rsid w:val="59C838B3"/>
    <w:rsid w:val="59E46AB6"/>
    <w:rsid w:val="59E56370"/>
    <w:rsid w:val="5A3161C9"/>
    <w:rsid w:val="5A476F2B"/>
    <w:rsid w:val="5A6864E1"/>
    <w:rsid w:val="5A757B43"/>
    <w:rsid w:val="5A832626"/>
    <w:rsid w:val="5AF74DF4"/>
    <w:rsid w:val="5B3752F1"/>
    <w:rsid w:val="5B647768"/>
    <w:rsid w:val="5BAE6BD3"/>
    <w:rsid w:val="5BD62414"/>
    <w:rsid w:val="5BDF04AC"/>
    <w:rsid w:val="5C024872"/>
    <w:rsid w:val="5C1113AB"/>
    <w:rsid w:val="5C19460C"/>
    <w:rsid w:val="5C2515ED"/>
    <w:rsid w:val="5CE7601E"/>
    <w:rsid w:val="5D101956"/>
    <w:rsid w:val="5D105DFA"/>
    <w:rsid w:val="5D590D05"/>
    <w:rsid w:val="5DB61650"/>
    <w:rsid w:val="5DE60909"/>
    <w:rsid w:val="5DE828D3"/>
    <w:rsid w:val="5DEF17B9"/>
    <w:rsid w:val="5F0260AD"/>
    <w:rsid w:val="5F145B39"/>
    <w:rsid w:val="60182CB2"/>
    <w:rsid w:val="60200102"/>
    <w:rsid w:val="604900B9"/>
    <w:rsid w:val="606E6528"/>
    <w:rsid w:val="60FA3AC9"/>
    <w:rsid w:val="61610431"/>
    <w:rsid w:val="616109D2"/>
    <w:rsid w:val="617F7D4D"/>
    <w:rsid w:val="61904777"/>
    <w:rsid w:val="61B43FAE"/>
    <w:rsid w:val="61DA2455"/>
    <w:rsid w:val="62265C06"/>
    <w:rsid w:val="622D0FE4"/>
    <w:rsid w:val="62546C33"/>
    <w:rsid w:val="627209BD"/>
    <w:rsid w:val="62AF7E63"/>
    <w:rsid w:val="62EB5E9D"/>
    <w:rsid w:val="62EF0423"/>
    <w:rsid w:val="62FF6702"/>
    <w:rsid w:val="634A36E8"/>
    <w:rsid w:val="63EA4849"/>
    <w:rsid w:val="64446389"/>
    <w:rsid w:val="645C260D"/>
    <w:rsid w:val="64657D04"/>
    <w:rsid w:val="64AC0F89"/>
    <w:rsid w:val="64D6498A"/>
    <w:rsid w:val="65324C88"/>
    <w:rsid w:val="658F1DD1"/>
    <w:rsid w:val="65C634F9"/>
    <w:rsid w:val="65D30B96"/>
    <w:rsid w:val="66155BC3"/>
    <w:rsid w:val="662274E0"/>
    <w:rsid w:val="664B1C6A"/>
    <w:rsid w:val="664B39FF"/>
    <w:rsid w:val="66501015"/>
    <w:rsid w:val="66CA1095"/>
    <w:rsid w:val="66D25ECE"/>
    <w:rsid w:val="66F61BBC"/>
    <w:rsid w:val="66FE4F15"/>
    <w:rsid w:val="67070FD0"/>
    <w:rsid w:val="672C49FB"/>
    <w:rsid w:val="67792592"/>
    <w:rsid w:val="67AB0BF9"/>
    <w:rsid w:val="67D87514"/>
    <w:rsid w:val="684D396E"/>
    <w:rsid w:val="68AB3CEB"/>
    <w:rsid w:val="68CE4BE6"/>
    <w:rsid w:val="69377251"/>
    <w:rsid w:val="69513284"/>
    <w:rsid w:val="698D4B06"/>
    <w:rsid w:val="69E537F9"/>
    <w:rsid w:val="6A255E97"/>
    <w:rsid w:val="6A2F5A45"/>
    <w:rsid w:val="6A4C19A3"/>
    <w:rsid w:val="6A975464"/>
    <w:rsid w:val="6ABA55F7"/>
    <w:rsid w:val="6ABF6769"/>
    <w:rsid w:val="6B1E5425"/>
    <w:rsid w:val="6B3265F0"/>
    <w:rsid w:val="6B415DC4"/>
    <w:rsid w:val="6B503E11"/>
    <w:rsid w:val="6C1A459F"/>
    <w:rsid w:val="6C2B6BBF"/>
    <w:rsid w:val="6C884278"/>
    <w:rsid w:val="6CC938CF"/>
    <w:rsid w:val="6D0F1C2A"/>
    <w:rsid w:val="6D547772"/>
    <w:rsid w:val="6DBF6021"/>
    <w:rsid w:val="6DFA6C82"/>
    <w:rsid w:val="6E423939"/>
    <w:rsid w:val="6E5964C6"/>
    <w:rsid w:val="6E957F0D"/>
    <w:rsid w:val="6EAE7221"/>
    <w:rsid w:val="6EBF73CB"/>
    <w:rsid w:val="6F1E7B80"/>
    <w:rsid w:val="6F307C36"/>
    <w:rsid w:val="6F4B2CC1"/>
    <w:rsid w:val="6F4E1824"/>
    <w:rsid w:val="6F6D49E6"/>
    <w:rsid w:val="6F863234"/>
    <w:rsid w:val="6F946416"/>
    <w:rsid w:val="70293003"/>
    <w:rsid w:val="705F2574"/>
    <w:rsid w:val="706A7177"/>
    <w:rsid w:val="70D12FE5"/>
    <w:rsid w:val="70F058CE"/>
    <w:rsid w:val="70FA26BB"/>
    <w:rsid w:val="714479C8"/>
    <w:rsid w:val="71724535"/>
    <w:rsid w:val="71F57560"/>
    <w:rsid w:val="720D425E"/>
    <w:rsid w:val="721034D6"/>
    <w:rsid w:val="723B526F"/>
    <w:rsid w:val="726F4238"/>
    <w:rsid w:val="72B868C0"/>
    <w:rsid w:val="72D82ABE"/>
    <w:rsid w:val="72FD221B"/>
    <w:rsid w:val="730833A3"/>
    <w:rsid w:val="731B1A4C"/>
    <w:rsid w:val="732576C5"/>
    <w:rsid w:val="733F00A7"/>
    <w:rsid w:val="7372471A"/>
    <w:rsid w:val="737F3FB1"/>
    <w:rsid w:val="73805F14"/>
    <w:rsid w:val="738343C3"/>
    <w:rsid w:val="73AF6230"/>
    <w:rsid w:val="73C80D84"/>
    <w:rsid w:val="73C87C7E"/>
    <w:rsid w:val="73D41FCC"/>
    <w:rsid w:val="73F22088"/>
    <w:rsid w:val="74424693"/>
    <w:rsid w:val="745919DD"/>
    <w:rsid w:val="74B135C7"/>
    <w:rsid w:val="74E2527D"/>
    <w:rsid w:val="74EF30FE"/>
    <w:rsid w:val="753164B5"/>
    <w:rsid w:val="75680F31"/>
    <w:rsid w:val="75F220E9"/>
    <w:rsid w:val="766A1C7F"/>
    <w:rsid w:val="76A96ABE"/>
    <w:rsid w:val="76EC25EE"/>
    <w:rsid w:val="771D3D2F"/>
    <w:rsid w:val="77471FC0"/>
    <w:rsid w:val="77671AD2"/>
    <w:rsid w:val="77844FC2"/>
    <w:rsid w:val="77A8020E"/>
    <w:rsid w:val="7817456A"/>
    <w:rsid w:val="783444AE"/>
    <w:rsid w:val="78477871"/>
    <w:rsid w:val="78564BB1"/>
    <w:rsid w:val="785C0FD0"/>
    <w:rsid w:val="78632E2A"/>
    <w:rsid w:val="78F46178"/>
    <w:rsid w:val="791F1447"/>
    <w:rsid w:val="79336CA0"/>
    <w:rsid w:val="793F494E"/>
    <w:rsid w:val="79580381"/>
    <w:rsid w:val="796C3F60"/>
    <w:rsid w:val="799E680F"/>
    <w:rsid w:val="79CE69C9"/>
    <w:rsid w:val="79E625AE"/>
    <w:rsid w:val="7A0704A0"/>
    <w:rsid w:val="7A807CC3"/>
    <w:rsid w:val="7A96203F"/>
    <w:rsid w:val="7AD348A0"/>
    <w:rsid w:val="7AE364A4"/>
    <w:rsid w:val="7AFE508C"/>
    <w:rsid w:val="7B1663D9"/>
    <w:rsid w:val="7B275344"/>
    <w:rsid w:val="7B2A40D3"/>
    <w:rsid w:val="7B5F5B2A"/>
    <w:rsid w:val="7B62561B"/>
    <w:rsid w:val="7B80517D"/>
    <w:rsid w:val="7B972684"/>
    <w:rsid w:val="7BBF3DB1"/>
    <w:rsid w:val="7BDA4A19"/>
    <w:rsid w:val="7BE96ED2"/>
    <w:rsid w:val="7C2E2714"/>
    <w:rsid w:val="7C416431"/>
    <w:rsid w:val="7C865339"/>
    <w:rsid w:val="7CA8143B"/>
    <w:rsid w:val="7CA85821"/>
    <w:rsid w:val="7CBB76D8"/>
    <w:rsid w:val="7CE87DA1"/>
    <w:rsid w:val="7D016E93"/>
    <w:rsid w:val="7D36790A"/>
    <w:rsid w:val="7D6E7AF6"/>
    <w:rsid w:val="7D7004C3"/>
    <w:rsid w:val="7D9974B1"/>
    <w:rsid w:val="7D9D6DDE"/>
    <w:rsid w:val="7DA737B9"/>
    <w:rsid w:val="7E8837C3"/>
    <w:rsid w:val="7E9D71CF"/>
    <w:rsid w:val="7F1C7B4C"/>
    <w:rsid w:val="7F2A1066"/>
    <w:rsid w:val="7F632CB1"/>
    <w:rsid w:val="7F7D6350"/>
    <w:rsid w:val="7F7E0D9D"/>
    <w:rsid w:val="7FB34697"/>
    <w:rsid w:val="7FEA3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numPr>
        <w:ilvl w:val="0"/>
        <w:numId w:val="1"/>
      </w:numPr>
      <w:tabs>
        <w:tab w:val="left" w:pos="0"/>
      </w:tabs>
      <w:spacing w:before="100" w:line="360" w:lineRule="auto"/>
      <w:outlineLvl w:val="0"/>
    </w:pPr>
    <w:rPr>
      <w:rFonts w:eastAsia="黑体"/>
      <w:b/>
      <w:bCs/>
      <w:kern w:val="44"/>
      <w:sz w:val="28"/>
      <w:szCs w:val="44"/>
    </w:rPr>
  </w:style>
  <w:style w:type="paragraph" w:styleId="3">
    <w:name w:val="heading 2"/>
    <w:basedOn w:val="1"/>
    <w:next w:val="4"/>
    <w:autoRedefine/>
    <w:qFormat/>
    <w:uiPriority w:val="0"/>
    <w:pPr>
      <w:keepNext/>
      <w:keepLines/>
      <w:widowControl w:val="0"/>
      <w:spacing w:before="260" w:after="260" w:line="413" w:lineRule="auto"/>
      <w:jc w:val="both"/>
      <w:outlineLvl w:val="1"/>
    </w:pPr>
    <w:rPr>
      <w:rFonts w:ascii="Arial" w:hAnsi="Arial" w:eastAsia="黑体" w:cs="Times New Roman"/>
      <w:b/>
      <w:bCs/>
      <w:kern w:val="2"/>
      <w:sz w:val="32"/>
      <w:szCs w:val="32"/>
      <w:lang w:val="en-US" w:eastAsia="zh-CN" w:bidi="ar-SA"/>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Normal Indent"/>
    <w:basedOn w:val="1"/>
    <w:autoRedefine/>
    <w:unhideWhenUsed/>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1"/>
      <w:lang w:val="en-US" w:eastAsia="zh-CN" w:bidi="ar"/>
    </w:rPr>
  </w:style>
  <w:style w:type="paragraph" w:styleId="5">
    <w:name w:val="annotation text"/>
    <w:basedOn w:val="1"/>
    <w:autoRedefine/>
    <w:qFormat/>
    <w:uiPriority w:val="0"/>
    <w:pPr>
      <w:jc w:val="left"/>
    </w:pPr>
  </w:style>
  <w:style w:type="paragraph" w:styleId="6">
    <w:name w:val="Body Text"/>
    <w:basedOn w:val="1"/>
    <w:autoRedefine/>
    <w:qFormat/>
    <w:uiPriority w:val="1"/>
    <w:pPr>
      <w:spacing w:after="120"/>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autoRedefine/>
    <w:qFormat/>
    <w:uiPriority w:val="0"/>
    <w:rPr>
      <w:i/>
    </w:rPr>
  </w:style>
  <w:style w:type="paragraph" w:customStyle="1" w:styleId="13">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Table Text"/>
    <w:basedOn w:val="1"/>
    <w:semiHidden/>
    <w:qFormat/>
    <w:uiPriority w:val="0"/>
    <w:rPr>
      <w:rFonts w:ascii="微软雅黑" w:hAnsi="微软雅黑" w:eastAsia="微软雅黑" w:cs="微软雅黑"/>
      <w:sz w:val="40"/>
      <w:szCs w:val="40"/>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3606</Words>
  <Characters>3697</Characters>
  <Lines>0</Lines>
  <Paragraphs>0</Paragraphs>
  <TotalTime>1</TotalTime>
  <ScaleCrop>false</ScaleCrop>
  <LinksUpToDate>false</LinksUpToDate>
  <CharactersWithSpaces>3755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2022-04-17T12:03:00Z</dcterms:created>
  <dc:creator>532932199804011749</dc:creator>
  <cp:lastModifiedBy>mrbws</cp:lastModifiedBy>
  <cp:lastPrinted>2024-07-24T03:50:00Z</cp:lastPrinted>
  <dcterms:modified xsi:type="dcterms:W3CDTF">2025-07-14T06:33:32Z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91B3664773174C6D8D71AD4CA78CD52E_13</vt:lpwstr>
  </property>
  <property fmtid="{D5CDD505-2E9C-101B-9397-08002B2CF9AE}" pid="4" name="KSOTemplateDocerSaveRecord">
    <vt:lpwstr>eyJoZGlkIjoiNDNiNjc3OWFlMzUyMGQxOTI5ODE1OTEwMGIyNDczMjkiLCJ1c2VySWQiOiI1ODc0ODA5NTgifQ==</vt:lpwstr>
  </property>
</Properties>
</file>